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0"/>
      </w:pPr>
    </w:p>
    <w:p>
      <w:pPr>
        <w:spacing w:after="4"/>
        <w:jc w:val="center"/>
      </w:pPr>
      <w:r>
        <w:rPr>
          <w:rFonts w:ascii="Calibri" w:cs="Calibri" w:eastAsia="Calibri" w:hAnsi="Calibri"/>
          <w:b/>
          <w:bCs/>
          <w:color w:val="9C7620"/>
          <w:spacing w:val="20"/>
          <w:sz w:val="22"/>
          <w:szCs w:val="22"/>
        </w:rPr>
        <w:t xml:space="preserve">INTERNATIONAL SEMINAR 2026</w:t>
      </w:r>
    </w:p>
    <w:p>
      <w:pPr>
        <w:spacing w:after="40"/>
        <w:jc w:val="center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IQAC · Baikuntha College of Education</w:t>
      </w:r>
    </w:p>
    <w:tbl>
      <w:tblPr>
        <w:tblW w:type="dxa" w:w="9000"/>
        <w:jc w:val="center"/>
        <w:tblBorders>
          <w:top w:val="single" w:color="9C7620" w:sz="4"/>
          <w:left w:val="nil"/>
          <w:bottom w:val="single" w:color="C8972A" w:sz="12"/>
          <w:right w:val="nil"/>
          <w:insideH w:val="nil"/>
          <w:insideV w:val="nil"/>
        </w:tblBorders>
      </w:tblPr>
      <w:tblGrid>
        <w:gridCol w:w="9000"/>
      </w:tblGrid>
      <w:tr>
        <w:tc>
          <w:tcPr>
            <w:tcW w:type="dxa" w:w="9000"/>
            <w:tcBorders>
              <w:top w:val="nil"/>
              <w:left w:val="nil"/>
              <w:bottom w:val="nil"/>
              <w:right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20"/>
        <w:jc w:val="center"/>
      </w:pPr>
      <w:r>
        <w:rPr>
          <w:rFonts w:ascii="Cambria" w:cs="Cambria" w:eastAsia="Cambria" w:hAnsi="Cambria"/>
          <w:b/>
          <w:bCs/>
          <w:color w:val="0D1B3E"/>
          <w:sz w:val="76"/>
          <w:szCs w:val="76"/>
        </w:rPr>
        <w:t xml:space="preserve">VIP GUEST</w:t>
      </w: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9C7620"/>
          <w:sz w:val="76"/>
          <w:szCs w:val="76"/>
        </w:rPr>
        <w:t xml:space="preserve">REGISTER</w:t>
      </w:r>
    </w:p>
    <w:p>
      <w:pPr>
        <w:spacing w:after="60"/>
      </w:pPr>
    </w:p>
    <w:tbl>
      <w:tblPr>
        <w:tblW w:type="dxa" w:w="9000"/>
        <w:jc w:val="center"/>
        <w:tblBorders>
          <w:top w:val="single" w:color="9C7620" w:sz="4"/>
          <w:left w:val="nil"/>
          <w:bottom w:val="single" w:color="C8972A" w:sz="12"/>
          <w:right w:val="nil"/>
          <w:insideH w:val="nil"/>
          <w:insideV w:val="nil"/>
        </w:tblBorders>
      </w:tblPr>
      <w:tblGrid>
        <w:gridCol w:w="9000"/>
      </w:tblGrid>
      <w:tr>
        <w:tc>
          <w:tcPr>
            <w:tcW w:type="dxa" w:w="9000"/>
            <w:tcBorders>
              <w:top w:val="nil"/>
              <w:left w:val="nil"/>
              <w:bottom w:val="nil"/>
              <w:right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10"/>
        <w:jc w:val="center"/>
      </w:pPr>
      <w:r>
        <w:rPr>
          <w:rFonts w:ascii="Calibri" w:cs="Calibri" w:eastAsia="Calibri" w:hAnsi="Calibri"/>
          <w:b/>
          <w:bCs/>
          <w:color w:val="222222"/>
          <w:sz w:val="24"/>
          <w:szCs w:val="24"/>
        </w:rPr>
        <w:t xml:space="preserve">Official Reception &amp; Protocol Desk Copy</w:t>
      </w:r>
    </w:p>
    <w:p>
      <w:pPr>
        <w:spacing w:after="4"/>
        <w:jc w:val="center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28 August 2026  ·  Multipurpose Hall, Baikuntha College of Education</w:t>
      </w:r>
    </w:p>
    <w:p>
      <w:pPr>
        <w:spacing w:after="100"/>
        <w:jc w:val="center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Hybrid Mode  ·  In-Person &amp; Online</w:t>
      </w:r>
    </w:p>
    <w:p>
      <w:pPr>
        <w:spacing w:after="120"/>
      </w:pPr>
    </w:p>
    <w:p>
      <w:pPr>
        <w:spacing w:after="4"/>
        <w:jc w:val="center"/>
      </w:pPr>
      <w:r>
        <w:rPr>
          <w:rFonts w:ascii="Calibri" w:cs="Calibri" w:eastAsia="Calibri" w:hAnsi="Calibri"/>
          <w:i/>
          <w:iCs/>
          <w:color w:val="555555"/>
          <w:sz w:val="15"/>
          <w:szCs w:val="15"/>
        </w:rPr>
        <w:t xml:space="preserve">Organizing Partner: Onusandhanapp.com  —  powered by Topic Engine (www.topicengine.co.in)</w:t>
      </w:r>
    </w:p>
    <w:p>
      <w:pPr>
        <w:sectPr>
          <w:pgSz w:w="16838" w:h="11906" w:orient="landscape"/>
          <w:pgMar w:top="1440" w:right="1440" w:bottom="1440" w:left="2160" w:header="400" w:footer="400" w:gutter="0"/>
          <w:pgBorders w:display="allPages" w:offsetFrom="page" w:zOrder="front">
            <w:top w:val="single" w:color="9C7620" w:sz="18" w:space="24"/>
            <w:left w:val="single" w:color="9C7620" w:sz="18" w:space="24"/>
            <w:bottom w:val="single" w:color="9C7620" w:sz="18" w:space="24"/>
            <w:right w:val="single" w:color="9C7620" w:sz="18" w:space="24"/>
          </w:pgBorders>
          <w:pgNumType/>
          <w:docGrid w:linePitch="360"/>
        </w:sectPr>
      </w:pPr>
    </w:p>
    <w:p>
      <w:pPr>
        <w:spacing w:after="8" w:before="20"/>
        <w:jc w:val="center"/>
      </w:pPr>
      <w:r>
        <w:rPr>
          <w:rFonts w:ascii="Calibri" w:cs="Calibri" w:eastAsia="Calibri" w:hAnsi="Calibri"/>
          <w:b/>
          <w:bCs/>
          <w:color w:val="9C7620"/>
          <w:sz w:val="18"/>
          <w:szCs w:val="18"/>
        </w:rPr>
        <w:t xml:space="preserve">IQAC · BAIKUNTHA COLLEGE OF EDUCATION</w:t>
      </w:r>
    </w:p>
    <w:p>
      <w:pPr>
        <w:spacing w:after="14" w:before="60"/>
        <w:jc w:val="center"/>
      </w:pPr>
      <w:r>
        <w:rPr>
          <w:rFonts w:ascii="Cambria" w:cs="Cambria" w:eastAsia="Cambria" w:hAnsi="Cambria"/>
          <w:b/>
          <w:bCs/>
          <w:color w:val="0D1B3E"/>
          <w:sz w:val="36"/>
          <w:szCs w:val="36"/>
        </w:rPr>
        <w:t xml:space="preserve">VIP GUEST REGISTER</w:t>
      </w:r>
    </w:p>
    <w:p>
      <w:pPr>
        <w:spacing w:after="6"/>
        <w:jc w:val="center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Index / সূচিপত্র  —  For Reception &amp; Protocol Desk Use</w:t>
      </w:r>
    </w:p>
    <w:p>
      <w:pPr>
        <w:spacing w:after="50"/>
        <w:jc w:val="center"/>
      </w:pPr>
      <w:r>
        <w:rPr>
          <w:rFonts w:ascii="Calibri" w:cs="Calibri" w:eastAsia="Calibri" w:hAnsi="Calibri"/>
          <w:color w:val="555555"/>
          <w:sz w:val="15"/>
          <w:szCs w:val="15"/>
        </w:rPr>
        <w:t xml:space="preserve">International Seminar 2026 · 28 August 2026 · Multipurpose Hall, Baikuntha College of Education · Hybrid Mode</w:t>
      </w:r>
    </w:p>
    <w:p>
      <w:pPr>
        <w:spacing w:after="50" w:line="240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One full page is provided for every VIP so the Reception &amp; Protocol Desk has generous room to record arrival time, mode, escort, and signature without crowding. Use this index to jump straight to a guest's page. Gold-highlighted rows are the Chief Guests, Chief Patron, and Secretary — priority names the desk must not miss.</w:t>
      </w:r>
    </w:p>
    <w:p>
      <w:pPr>
        <w:spacing w:after="50"/>
      </w:pPr>
    </w:p>
    <w:tbl>
      <w:tblPr>
        <w:tblW w:type="dxa" w:w="113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200"/>
        <w:gridCol w:w="3200"/>
        <w:gridCol w:w="2000"/>
      </w:tblGrid>
      <w:tr>
        <w:trPr>
          <w:tblHeader/>
        </w:trPr>
        <w:tc>
          <w:tcPr>
            <w:tcW w:type="dxa" w:w="900"/>
            <w:shd w:fill="0D1B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Sl. No.</w:t>
            </w:r>
          </w:p>
        </w:tc>
        <w:tc>
          <w:tcPr>
            <w:tcW w:type="dxa" w:w="5200"/>
            <w:shd w:fill="0D1B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Name of the Guest</w:t>
            </w:r>
          </w:p>
        </w:tc>
        <w:tc>
          <w:tcPr>
            <w:tcW w:type="dxa" w:w="3200"/>
            <w:shd w:fill="0D1B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Category</w:t>
            </w:r>
          </w:p>
        </w:tc>
        <w:tc>
          <w:tcPr>
            <w:tcW w:type="dxa" w:w="2000"/>
            <w:shd w:fill="0D1B3E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Page</w:t>
            </w:r>
          </w:p>
        </w:tc>
      </w:tr>
      <w:tr>
        <w:tc>
          <w:tcPr>
            <w:tcW w:type="dxa" w:w="9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</w:t>
            </w:r>
          </w:p>
        </w:tc>
        <w:tc>
          <w:tcPr>
            <w:tcW w:type="dxa" w:w="52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Sri Dipak Barman</w:t>
            </w:r>
          </w:p>
        </w:tc>
        <w:tc>
          <w:tcPr>
            <w:tcW w:type="dxa" w:w="32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Chief Guest</w:t>
            </w:r>
          </w:p>
        </w:tc>
        <w:tc>
          <w:tcPr>
            <w:tcW w:type="dxa" w:w="20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3</w:t>
            </w:r>
          </w:p>
        </w:tc>
      </w:tr>
      <w:tr>
        <w:tc>
          <w:tcPr>
            <w:tcW w:type="dxa" w:w="9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2</w:t>
            </w:r>
          </w:p>
        </w:tc>
        <w:tc>
          <w:tcPr>
            <w:tcW w:type="dxa" w:w="52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Sri Nisith Pramanik</w:t>
            </w:r>
          </w:p>
        </w:tc>
        <w:tc>
          <w:tcPr>
            <w:tcW w:type="dxa" w:w="32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Chief Guest</w:t>
            </w:r>
          </w:p>
        </w:tc>
        <w:tc>
          <w:tcPr>
            <w:tcW w:type="dxa" w:w="20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4</w:t>
            </w:r>
          </w:p>
        </w:tc>
      </w:tr>
      <w:tr>
        <w:tc>
          <w:tcPr>
            <w:tcW w:type="dxa" w:w="9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3</w:t>
            </w:r>
          </w:p>
        </w:tc>
        <w:tc>
          <w:tcPr>
            <w:tcW w:type="dxa" w:w="52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Mr. Sanat Kumar Bhowmik</w:t>
            </w:r>
          </w:p>
        </w:tc>
        <w:tc>
          <w:tcPr>
            <w:tcW w:type="dxa" w:w="32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Chief Patron</w:t>
            </w:r>
          </w:p>
        </w:tc>
        <w:tc>
          <w:tcPr>
            <w:tcW w:type="dxa" w:w="20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5</w:t>
            </w:r>
          </w:p>
        </w:tc>
      </w:tr>
      <w:tr>
        <w:tc>
          <w:tcPr>
            <w:tcW w:type="dxa" w:w="9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4</w:t>
            </w:r>
          </w:p>
        </w:tc>
        <w:tc>
          <w:tcPr>
            <w:tcW w:type="dxa" w:w="52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Mr. Pradyut Routh</w:t>
            </w:r>
          </w:p>
        </w:tc>
        <w:tc>
          <w:tcPr>
            <w:tcW w:type="dxa" w:w="32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Secretary</w:t>
            </w:r>
          </w:p>
        </w:tc>
        <w:tc>
          <w:tcPr>
            <w:tcW w:type="dxa" w:w="2000"/>
            <w:shd w:fill="F3DFA0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6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5</w:t>
            </w:r>
          </w:p>
        </w:tc>
        <w:tc>
          <w:tcPr>
            <w:tcW w:type="dxa" w:w="5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Prof. Purabi Baishya</w:t>
            </w:r>
          </w:p>
        </w:tc>
        <w:tc>
          <w:tcPr>
            <w:tcW w:type="dxa" w:w="3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Keynote Speaker</w:t>
            </w:r>
          </w:p>
        </w:tc>
        <w:tc>
          <w:tcPr>
            <w:tcW w:type="dxa" w:w="20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7</w:t>
            </w:r>
          </w:p>
        </w:tc>
      </w:tr>
      <w:tr>
        <w:tc>
          <w:tcPr>
            <w:tcW w:type="dxa" w:w="9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6</w:t>
            </w:r>
          </w:p>
        </w:tc>
        <w:tc>
          <w:tcPr>
            <w:tcW w:type="dxa" w:w="5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Mr. Daya Dissanayake</w:t>
            </w:r>
          </w:p>
        </w:tc>
        <w:tc>
          <w:tcPr>
            <w:tcW w:type="dxa" w:w="3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International Guest</w:t>
            </w:r>
          </w:p>
        </w:tc>
        <w:tc>
          <w:tcPr>
            <w:tcW w:type="dxa" w:w="20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8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7</w:t>
            </w:r>
          </w:p>
        </w:tc>
        <w:tc>
          <w:tcPr>
            <w:tcW w:type="dxa" w:w="5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Prof. Rathnasiri Rathnayaka</w:t>
            </w:r>
          </w:p>
        </w:tc>
        <w:tc>
          <w:tcPr>
            <w:tcW w:type="dxa" w:w="3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International Guest</w:t>
            </w:r>
          </w:p>
        </w:tc>
        <w:tc>
          <w:tcPr>
            <w:tcW w:type="dxa" w:w="20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9</w:t>
            </w:r>
          </w:p>
        </w:tc>
      </w:tr>
      <w:tr>
        <w:tc>
          <w:tcPr>
            <w:tcW w:type="dxa" w:w="9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8</w:t>
            </w:r>
          </w:p>
        </w:tc>
        <w:tc>
          <w:tcPr>
            <w:tcW w:type="dxa" w:w="5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Dr. Pradip Chandra Das</w:t>
            </w:r>
          </w:p>
        </w:tc>
        <w:tc>
          <w:tcPr>
            <w:tcW w:type="dxa" w:w="3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Resource Person</w:t>
            </w:r>
          </w:p>
        </w:tc>
        <w:tc>
          <w:tcPr>
            <w:tcW w:type="dxa" w:w="20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10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9</w:t>
            </w:r>
          </w:p>
        </w:tc>
        <w:tc>
          <w:tcPr>
            <w:tcW w:type="dxa" w:w="5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Dr. Debabrata Das</w:t>
            </w:r>
          </w:p>
        </w:tc>
        <w:tc>
          <w:tcPr>
            <w:tcW w:type="dxa" w:w="3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Resource Person</w:t>
            </w:r>
          </w:p>
        </w:tc>
        <w:tc>
          <w:tcPr>
            <w:tcW w:type="dxa" w:w="20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11</w:t>
            </w:r>
          </w:p>
        </w:tc>
      </w:tr>
      <w:tr>
        <w:tc>
          <w:tcPr>
            <w:tcW w:type="dxa" w:w="9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10</w:t>
            </w:r>
          </w:p>
        </w:tc>
        <w:tc>
          <w:tcPr>
            <w:tcW w:type="dxa" w:w="5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Dr. Monojit Das</w:t>
            </w:r>
          </w:p>
        </w:tc>
        <w:tc>
          <w:tcPr>
            <w:tcW w:type="dxa" w:w="3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Resource Person</w:t>
            </w:r>
          </w:p>
        </w:tc>
        <w:tc>
          <w:tcPr>
            <w:tcW w:type="dxa" w:w="20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12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11</w:t>
            </w:r>
          </w:p>
        </w:tc>
        <w:tc>
          <w:tcPr>
            <w:tcW w:type="dxa" w:w="5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Prof. (Dr.) Sushanta Kumar Roul</w:t>
            </w:r>
          </w:p>
        </w:tc>
        <w:tc>
          <w:tcPr>
            <w:tcW w:type="dxa" w:w="3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Resource Person</w:t>
            </w:r>
          </w:p>
        </w:tc>
        <w:tc>
          <w:tcPr>
            <w:tcW w:type="dxa" w:w="20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13</w:t>
            </w:r>
          </w:p>
        </w:tc>
      </w:tr>
      <w:tr>
        <w:tc>
          <w:tcPr>
            <w:tcW w:type="dxa" w:w="9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12</w:t>
            </w:r>
          </w:p>
        </w:tc>
        <w:tc>
          <w:tcPr>
            <w:tcW w:type="dxa" w:w="5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Prof. (Dr.) Parthibeshwar Prasad Timilsina</w:t>
            </w:r>
          </w:p>
        </w:tc>
        <w:tc>
          <w:tcPr>
            <w:tcW w:type="dxa" w:w="3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International Guest</w:t>
            </w:r>
          </w:p>
        </w:tc>
        <w:tc>
          <w:tcPr>
            <w:tcW w:type="dxa" w:w="20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14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13</w:t>
            </w:r>
          </w:p>
        </w:tc>
        <w:tc>
          <w:tcPr>
            <w:tcW w:type="dxa" w:w="5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Prof. (Dr.) Subash Chandra Das</w:t>
            </w:r>
          </w:p>
        </w:tc>
        <w:tc>
          <w:tcPr>
            <w:tcW w:type="dxa" w:w="3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Resource Person</w:t>
            </w:r>
          </w:p>
        </w:tc>
        <w:tc>
          <w:tcPr>
            <w:tcW w:type="dxa" w:w="20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15</w:t>
            </w:r>
          </w:p>
        </w:tc>
      </w:tr>
      <w:tr>
        <w:tc>
          <w:tcPr>
            <w:tcW w:type="dxa" w:w="9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14</w:t>
            </w:r>
          </w:p>
        </w:tc>
        <w:tc>
          <w:tcPr>
            <w:tcW w:type="dxa" w:w="5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Dr. Madhusudhan Adhikary</w:t>
            </w:r>
          </w:p>
        </w:tc>
        <w:tc>
          <w:tcPr>
            <w:tcW w:type="dxa" w:w="3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Chair</w:t>
            </w:r>
          </w:p>
        </w:tc>
        <w:tc>
          <w:tcPr>
            <w:tcW w:type="dxa" w:w="20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16</w:t>
            </w:r>
          </w:p>
        </w:tc>
      </w:tr>
      <w:tr>
        <w:tc>
          <w:tcPr>
            <w:tcW w:type="dxa" w:w="9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15</w:t>
            </w:r>
          </w:p>
        </w:tc>
        <w:tc>
          <w:tcPr>
            <w:tcW w:type="dxa" w:w="5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Subhasish Kundu</w:t>
            </w:r>
          </w:p>
        </w:tc>
        <w:tc>
          <w:tcPr>
            <w:tcW w:type="dxa" w:w="32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Session Co-Chair</w:t>
            </w:r>
          </w:p>
        </w:tc>
        <w:tc>
          <w:tcPr>
            <w:tcW w:type="dxa" w:w="2000"/>
            <w:shd w:fill="FFFFFF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17</w:t>
            </w:r>
          </w:p>
        </w:tc>
      </w:tr>
      <w:tr>
        <w:tc>
          <w:tcPr>
            <w:tcW w:type="dxa" w:w="9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16–19</w:t>
            </w:r>
          </w:p>
        </w:tc>
        <w:tc>
          <w:tcPr>
            <w:tcW w:type="dxa" w:w="5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(Reserved for additional / unlisted VIPs)</w:t>
            </w:r>
          </w:p>
        </w:tc>
        <w:tc>
          <w:tcPr>
            <w:tcW w:type="dxa" w:w="32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</w:tc>
        <w:tc>
          <w:tcPr>
            <w:tcW w:type="dxa" w:w="2000"/>
            <w:shd w:fill="F7F1E3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22222"/>
                <w:sz w:val="19"/>
                <w:szCs w:val="19"/>
              </w:rPr>
              <w:t xml:space="preserve">18–21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01</w:t>
            </w:r>
          </w:p>
        </w:tc>
        <w:tc>
          <w:tcPr>
            <w:tcW w:type="dxa" w:w="4300"/>
            <w:shd w:fill="F3DFA0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9"/>
                <w:szCs w:val="19"/>
              </w:rPr>
              <w:t xml:space="preserve">CHIEF GUEST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9C7620"/>
          <w:sz w:val="46"/>
          <w:szCs w:val="46"/>
        </w:rPr>
        <w:t xml:space="preserve">Sri Dipak Barman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Hon'ble Minister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02</w:t>
            </w:r>
          </w:p>
        </w:tc>
        <w:tc>
          <w:tcPr>
            <w:tcW w:type="dxa" w:w="4300"/>
            <w:shd w:fill="F3DFA0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9"/>
                <w:szCs w:val="19"/>
              </w:rPr>
              <w:t xml:space="preserve">CHIEF GUEST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9C7620"/>
          <w:sz w:val="46"/>
          <w:szCs w:val="46"/>
        </w:rPr>
        <w:t xml:space="preserve">Sri Nisith Pramanik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Hon'ble Minister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03</w:t>
            </w:r>
          </w:p>
        </w:tc>
        <w:tc>
          <w:tcPr>
            <w:tcW w:type="dxa" w:w="4300"/>
            <w:shd w:fill="F3DFA0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9"/>
                <w:szCs w:val="19"/>
              </w:rPr>
              <w:t xml:space="preserve">CHIEF PATRON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9C7620"/>
          <w:sz w:val="46"/>
          <w:szCs w:val="46"/>
        </w:rPr>
        <w:t xml:space="preserve">Mr. Sanat Kumar Bhowmik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President, Baikuntha College of Education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04</w:t>
            </w:r>
          </w:p>
        </w:tc>
        <w:tc>
          <w:tcPr>
            <w:tcW w:type="dxa" w:w="4300"/>
            <w:shd w:fill="F3DFA0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9"/>
                <w:szCs w:val="19"/>
              </w:rPr>
              <w:t xml:space="preserve">SECRETARY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9C7620"/>
          <w:sz w:val="46"/>
          <w:szCs w:val="46"/>
        </w:rPr>
        <w:t xml:space="preserve">Mr. Pradyut Routh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Secretary, Baikuntha College of Education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05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KEYNOTE SPEAKER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Prof. Purabi Baishya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Head, Dept. of Education, Gauhati University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06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INTERNATIONAL GUEST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Mr. Daya Dissanayake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Eminent Sri Lankan Author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07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INTERNATIONAL GUEST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Prof. Rathnasiri Rathnayaka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Resource Person, Sri Lanka (slot tentative)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08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RESOURCE PERSON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Dr. Pradip Chandra Das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Asst. Professor, Dept. of Sanskrit, Rabindra Bharati University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09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RESOURCE PERSON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Dr. Debabrata Das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Asst. Professor, Dept. of English, Rabindra Bharati University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10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RESOURCE PERSON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Dr. Monojit Das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Asst. Professor, Dept. of History, Hiralal Bhakat College, Birbhum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11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RESOURCE PERSON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Prof. (Dr.) Sushanta Kumar Roul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Principal, Lalabari Mahavidyalaya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12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INTERNATIONAL GUEST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Prof. (Dr.) Parthibeshwar Prasad Timilsina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Professor, Tribhuvan University, Kathmandu, Nepal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13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RESOURCE PERSON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Prof. (Dr.) Subash Chandra Das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Principal, Falakata College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14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SESSION CHAIR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Dr. Madhusudhan Adhikary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Chair, Technical Session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15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SESSION CO-CHAIR</w:t>
            </w:r>
          </w:p>
        </w:tc>
      </w:tr>
    </w:tbl>
    <w:p>
      <w:pPr>
        <w:spacing w:after="100"/>
      </w:pPr>
    </w:p>
    <w:p>
      <w:pPr>
        <w:spacing w:after="30"/>
        <w:jc w:val="center"/>
      </w:pPr>
      <w:r>
        <w:rPr>
          <w:rFonts w:ascii="Cambria" w:cs="Cambria" w:eastAsia="Cambria" w:hAnsi="Cambria"/>
          <w:b/>
          <w:bCs/>
          <w:color w:val="0D1B3E"/>
          <w:sz w:val="46"/>
          <w:szCs w:val="46"/>
        </w:rPr>
        <w:t xml:space="preserve">Subhasish Kundu</w:t>
      </w:r>
    </w:p>
    <w:p>
      <w:pPr>
        <w:pBdr>
          <w:bottom w:val="single" w:color="C8972A" w:sz="8" w:space="10"/>
        </w:pBdr>
        <w:spacing w:after="30"/>
        <w:jc w:val="center"/>
      </w:pPr>
      <w:r>
        <w:rPr>
          <w:rFonts w:ascii="Calibri" w:cs="Calibri" w:eastAsia="Calibri" w:hAnsi="Calibri"/>
          <w:color w:val="222222"/>
          <w:sz w:val="23"/>
          <w:szCs w:val="23"/>
        </w:rPr>
        <w:t xml:space="preserve">Co-Chair, Technical Session</w:t>
      </w:r>
    </w:p>
    <w:p>
      <w:pPr>
        <w:spacing w:after="14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16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UNLISTED VIP</w:t>
            </w:r>
          </w:p>
        </w:tc>
      </w:tr>
    </w:tbl>
    <w:p>
      <w:pPr>
        <w:spacing w:after="100"/>
      </w:pPr>
    </w:p>
    <w:p>
      <w:pPr>
        <w:spacing w:after="20"/>
      </w:pPr>
      <w:r>
        <w:rPr>
          <w:rFonts w:ascii="Calibri" w:cs="Calibri" w:eastAsia="Calibri" w:hAnsi="Calibri"/>
          <w:b/>
          <w:bCs/>
          <w:color w:val="0D1B3E"/>
          <w:sz w:val="22"/>
          <w:szCs w:val="22"/>
        </w:rPr>
        <w:t xml:space="preserve">NAME:  </w:t>
      </w:r>
      <w:r>
        <w:rPr>
          <w:rFonts w:ascii="Calibri" w:cs="Calibri" w:eastAsia="Calibri" w:hAnsi="Calibri"/>
          <w:color w:val="555555"/>
          <w:sz w:val="22"/>
          <w:szCs w:val="22"/>
        </w:rPr>
        <w:t xml:space="preserve">____________________________________________________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0D1B3E"/>
          <w:sz w:val="22"/>
          <w:szCs w:val="22"/>
        </w:rPr>
        <w:t xml:space="preserve">DESIGNATION / ORGANIZATION:  </w:t>
      </w:r>
      <w:r>
        <w:rPr>
          <w:rFonts w:ascii="Calibri" w:cs="Calibri" w:eastAsia="Calibri" w:hAnsi="Calibri"/>
          <w:color w:val="555555"/>
          <w:sz w:val="22"/>
          <w:szCs w:val="22"/>
        </w:rPr>
        <w:t xml:space="preserve">________________________________</w:t>
      </w:r>
    </w:p>
    <w:p>
      <w:pPr>
        <w:spacing w:after="10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17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UNLISTED VIP</w:t>
            </w:r>
          </w:p>
        </w:tc>
      </w:tr>
    </w:tbl>
    <w:p>
      <w:pPr>
        <w:spacing w:after="100"/>
      </w:pPr>
    </w:p>
    <w:p>
      <w:pPr>
        <w:spacing w:after="20"/>
      </w:pPr>
      <w:r>
        <w:rPr>
          <w:rFonts w:ascii="Calibri" w:cs="Calibri" w:eastAsia="Calibri" w:hAnsi="Calibri"/>
          <w:b/>
          <w:bCs/>
          <w:color w:val="0D1B3E"/>
          <w:sz w:val="22"/>
          <w:szCs w:val="22"/>
        </w:rPr>
        <w:t xml:space="preserve">NAME:  </w:t>
      </w:r>
      <w:r>
        <w:rPr>
          <w:rFonts w:ascii="Calibri" w:cs="Calibri" w:eastAsia="Calibri" w:hAnsi="Calibri"/>
          <w:color w:val="555555"/>
          <w:sz w:val="22"/>
          <w:szCs w:val="22"/>
        </w:rPr>
        <w:t xml:space="preserve">____________________________________________________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0D1B3E"/>
          <w:sz w:val="22"/>
          <w:szCs w:val="22"/>
        </w:rPr>
        <w:t xml:space="preserve">DESIGNATION / ORGANIZATION:  </w:t>
      </w:r>
      <w:r>
        <w:rPr>
          <w:rFonts w:ascii="Calibri" w:cs="Calibri" w:eastAsia="Calibri" w:hAnsi="Calibri"/>
          <w:color w:val="555555"/>
          <w:sz w:val="22"/>
          <w:szCs w:val="22"/>
        </w:rPr>
        <w:t xml:space="preserve">________________________________</w:t>
      </w:r>
    </w:p>
    <w:p>
      <w:pPr>
        <w:spacing w:after="10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18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UNLISTED VIP</w:t>
            </w:r>
          </w:p>
        </w:tc>
      </w:tr>
    </w:tbl>
    <w:p>
      <w:pPr>
        <w:spacing w:after="100"/>
      </w:pPr>
    </w:p>
    <w:p>
      <w:pPr>
        <w:spacing w:after="20"/>
      </w:pPr>
      <w:r>
        <w:rPr>
          <w:rFonts w:ascii="Calibri" w:cs="Calibri" w:eastAsia="Calibri" w:hAnsi="Calibri"/>
          <w:b/>
          <w:bCs/>
          <w:color w:val="0D1B3E"/>
          <w:sz w:val="22"/>
          <w:szCs w:val="22"/>
        </w:rPr>
        <w:t xml:space="preserve">NAME:  </w:t>
      </w:r>
      <w:r>
        <w:rPr>
          <w:rFonts w:ascii="Calibri" w:cs="Calibri" w:eastAsia="Calibri" w:hAnsi="Calibri"/>
          <w:color w:val="555555"/>
          <w:sz w:val="22"/>
          <w:szCs w:val="22"/>
        </w:rPr>
        <w:t xml:space="preserve">____________________________________________________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0D1B3E"/>
          <w:sz w:val="22"/>
          <w:szCs w:val="22"/>
        </w:rPr>
        <w:t xml:space="preserve">DESIGNATION / ORGANIZATION:  </w:t>
      </w:r>
      <w:r>
        <w:rPr>
          <w:rFonts w:ascii="Calibri" w:cs="Calibri" w:eastAsia="Calibri" w:hAnsi="Calibri"/>
          <w:color w:val="555555"/>
          <w:sz w:val="22"/>
          <w:szCs w:val="22"/>
        </w:rPr>
        <w:t xml:space="preserve">________________________________</w:t>
      </w:r>
    </w:p>
    <w:p>
      <w:pPr>
        <w:spacing w:after="10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p>
      <w:r>
        <w:br w:type="page"/>
      </w:r>
    </w:p>
    <w:tbl>
      <w:tblPr>
        <w:tblW w:type="dxa" w:w="1320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900"/>
        <w:gridCol w:w="4300"/>
      </w:tblGrid>
      <w:tr>
        <w:tc>
          <w:tcPr>
            <w:tcW w:type="dxa" w:w="8900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C7620"/>
                <w:sz w:val="20"/>
                <w:szCs w:val="20"/>
              </w:rPr>
              <w:t xml:space="preserve">ENTRY NO. 19</w:t>
            </w:r>
          </w:p>
        </w:tc>
        <w:tc>
          <w:tcPr>
            <w:tcW w:type="dxa" w:w="4300"/>
            <w:shd w:fill="0D1B3E" w:color="auto" w:val="clear"/>
            <w:tcMar>
              <w:top w:type="dxa" w:w="70"/>
              <w:left w:type="dxa" w:w="160"/>
              <w:bottom w:type="dxa" w:w="7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UNLISTED VIP</w:t>
            </w:r>
          </w:p>
        </w:tc>
      </w:tr>
    </w:tbl>
    <w:p>
      <w:pPr>
        <w:spacing w:after="100"/>
      </w:pPr>
    </w:p>
    <w:p>
      <w:pPr>
        <w:spacing w:after="20"/>
      </w:pPr>
      <w:r>
        <w:rPr>
          <w:rFonts w:ascii="Calibri" w:cs="Calibri" w:eastAsia="Calibri" w:hAnsi="Calibri"/>
          <w:b/>
          <w:bCs/>
          <w:color w:val="0D1B3E"/>
          <w:sz w:val="22"/>
          <w:szCs w:val="22"/>
        </w:rPr>
        <w:t xml:space="preserve">NAME:  </w:t>
      </w:r>
      <w:r>
        <w:rPr>
          <w:rFonts w:ascii="Calibri" w:cs="Calibri" w:eastAsia="Calibri" w:hAnsi="Calibri"/>
          <w:color w:val="555555"/>
          <w:sz w:val="22"/>
          <w:szCs w:val="22"/>
        </w:rPr>
        <w:t xml:space="preserve">____________________________________________________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0D1B3E"/>
          <w:sz w:val="22"/>
          <w:szCs w:val="22"/>
        </w:rPr>
        <w:t xml:space="preserve">DESIGNATION / ORGANIZATION:  </w:t>
      </w:r>
      <w:r>
        <w:rPr>
          <w:rFonts w:ascii="Calibri" w:cs="Calibri" w:eastAsia="Calibri" w:hAnsi="Calibri"/>
          <w:color w:val="555555"/>
          <w:sz w:val="22"/>
          <w:szCs w:val="22"/>
        </w:rPr>
        <w:t xml:space="preserve">________________________________</w:t>
      </w:r>
    </w:p>
    <w:p>
      <w:pPr>
        <w:spacing w:after="100"/>
      </w:pPr>
    </w:p>
    <w:tbl>
      <w:tblPr>
        <w:tblW w:type="dxa" w:w="13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6600"/>
      </w:tblGrid>
      <w:tr>
        <w:trPr>
          <w:trHeight w:val="1350" w:hRule="atLeast"/>
        </w:trPr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ARRIVAL TIME</w:t>
            </w:r>
          </w:p>
        </w:tc>
        <w:tc>
          <w:tcPr>
            <w:tcW w:type="dxa" w:w="6600"/>
            <w:gridSpan w:val="1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MODE OF ARRIVAL</w:t>
            </w:r>
          </w:p>
          <w:p>
            <w:pPr>
              <w:spacing w:before="200"/>
            </w:pP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In-Person        </w:t>
            </w:r>
            <w:r>
              <w:rPr>
                <w:rFonts w:ascii="Courier New" w:cs="Courier New" w:eastAsia="Courier New" w:hAnsi="Courier New"/>
                <w:b/>
                <w:bCs/>
                <w:color w:val="0D1B3E"/>
                <w:sz w:val="22"/>
                <w:szCs w:val="22"/>
              </w:rPr>
              <w:t xml:space="preserve">[   ]  </w:t>
            </w:r>
            <w:r>
              <w:rPr>
                <w:rFonts w:ascii="Calibri" w:cs="Calibri" w:eastAsia="Calibri" w:hAnsi="Calibri"/>
                <w:color w:val="222222"/>
                <w:sz w:val="20"/>
                <w:szCs w:val="20"/>
              </w:rPr>
              <w:t xml:space="preserve">Online</w:t>
            </w:r>
          </w:p>
        </w:tc>
      </w:tr>
      <w:tr>
        <w:trPr>
          <w:trHeight w:val="21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00"/>
              <w:left w:type="dxa" w:w="220"/>
              <w:bottom w:type="dxa" w:w="10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RECEIVED / ESCORTED BY  (VOLUNTEER)</w:t>
            </w:r>
          </w:p>
          <w:tbl>
            <w:tblPr>
              <w:tblW w:type="dxa" w:w="1276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380"/>
              <w:gridCol w:w="6380"/>
            </w:tblGrid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A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5"/>
                  </w:pPr>
                  <w:r>
                    <w:rPr>
                      <w:rFonts w:ascii="Calibri" w:cs="Calibri" w:eastAsia="Calibri" w:hAnsi="Calibri"/>
                      <w:b/>
                      <w:bCs/>
                      <w:i/>
                      <w:iCs/>
                      <w:color w:val="9C7620"/>
                      <w:sz w:val="14"/>
                      <w:szCs w:val="14"/>
                    </w:rPr>
                    <w:t xml:space="preserve">Team B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Nikita Oraon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Prerana Das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Rita Das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Tanusree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Lipika Barman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Ronti Roy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Nilanjana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Dipa Sarkar</w:t>
                  </w:r>
                </w:p>
              </w:tc>
            </w:tr>
            <w:tr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Bithika Roy</w:t>
                  </w:r>
                </w:p>
              </w:tc>
              <w:tc>
                <w:tcPr>
                  <w:tcW w:type="dxa" w:w="638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18"/>
                    <w:left w:type="dxa" w:w="60"/>
                    <w:bottom w:type="dxa" w:w="18"/>
                    <w:right w:type="dxa" w:w="60"/>
                  </w:tcMar>
                </w:tcPr>
                <w:p>
                  <w:pPr>
                    <w:spacing w:after="10"/>
                  </w:pPr>
                  <w:r>
                    <w:rPr>
                      <w:rFonts w:ascii="Courier New" w:cs="Courier New" w:eastAsia="Courier New" w:hAnsi="Courier New"/>
                      <w:b/>
                      <w:bCs/>
                      <w:color w:val="0D1B3E"/>
                      <w:sz w:val="17"/>
                      <w:szCs w:val="17"/>
                    </w:rPr>
                    <w:t xml:space="preserve">[  ]  </w:t>
                  </w:r>
                  <w:r>
                    <w:rPr>
                      <w:rFonts w:ascii="Calibri" w:cs="Calibri" w:eastAsia="Calibri" w:hAnsi="Calibri"/>
                      <w:color w:val="222222"/>
                      <w:sz w:val="16"/>
                      <w:szCs w:val="16"/>
                    </w:rPr>
                    <w:t xml:space="preserve">Rima Das</w:t>
                  </w:r>
                </w:p>
              </w:tc>
            </w:tr>
            <w:tr>
              <w:tc>
                <w:tcPr>
                  <w:tcW w:type="dxa" w:w="12760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type="dxa" w:w="40"/>
                    <w:left w:type="dxa" w:w="60"/>
                    <w:bottom w:type="dxa" w:w="10"/>
                    <w:right w:type="dxa" w:w="6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0D1B3E"/>
                      <w:sz w:val="16"/>
                      <w:szCs w:val="16"/>
                    </w:rPr>
                    <w:t xml:space="preserve">Other: </w:t>
                  </w:r>
                  <w:r>
                    <w:rPr>
                      <w:rFonts w:ascii="Calibri" w:cs="Calibri" w:eastAsia="Calibri" w:hAnsi="Calibri"/>
                      <w:color w:val="555555"/>
                      <w:sz w:val="16"/>
                      <w:szCs w:val="16"/>
                    </w:rPr>
                    <w:t xml:space="preserve">_______________________________________________</w:t>
                  </w:r>
                </w:p>
              </w:tc>
            </w:tr>
          </w:tbl>
          <w:p/>
        </w:tc>
      </w:tr>
      <w:tr>
        <w:trPr>
          <w:trHeight w:val="2000" w:hRule="atLeast"/>
        </w:trPr>
        <w:tc>
          <w:tcPr>
            <w:tcW w:type="dxa" w:w="13200"/>
            <w:gridSpan w:val="2"/>
            <w:tcBorders>
              <w:top w:val="single" w:color="9C8B6A" w:sz="4"/>
              <w:left w:val="single" w:color="9C8B6A" w:sz="4"/>
              <w:bottom w:val="single" w:color="9C8B6A" w:sz="4"/>
              <w:right w:val="single" w:color="9C8B6A" w:sz="4"/>
            </w:tcBorders>
            <w:tcMar>
              <w:top w:type="dxa" w:w="150"/>
              <w:left w:type="dxa" w:w="220"/>
              <w:bottom w:type="dxa" w:w="150"/>
              <w:right w:type="dxa" w:w="220"/>
            </w:tcMar>
            <w:vAlign w:val="top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D1B3E"/>
                <w:sz w:val="18"/>
                <w:szCs w:val="18"/>
              </w:rPr>
              <w:t xml:space="preserve">SIGNATURE</w:t>
            </w:r>
          </w:p>
        </w:tc>
      </w:tr>
    </w:tbl>
    <w:sectPr>
      <w:headerReference w:type="default" r:id="rId7"/>
      <w:footerReference w:type="default" r:id="rId8"/>
      <w:pgSz w:w="16838" w:h="11906" w:orient="landscape"/>
      <w:pgMar w:top="1440" w:right="1440" w:bottom="1440" w:left="216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after="12"/>
      <w:jc w:val="center"/>
    </w:pPr>
    <w:r>
      <w:rPr>
        <w:rFonts w:ascii="Calibri" w:cs="Calibri" w:eastAsia="Calibri" w:hAnsi="Calibri"/>
        <w:b/>
        <w:bCs/>
        <w:color w:val="0D1B3E"/>
        <w:sz w:val="14"/>
        <w:szCs w:val="14"/>
      </w:rPr>
      <w:t xml:space="preserve">Baikuntha College of Education  ·  International Seminar 2026</w:t>
    </w:r>
  </w:p>
  <w:p>
    <w:pPr>
      <w:spacing w:after="16"/>
      <w:jc w:val="center"/>
    </w:pPr>
    <w:r>
      <w:rPr>
        <w:rFonts w:ascii="Calibri" w:cs="Calibri" w:eastAsia="Calibri" w:hAnsi="Calibri"/>
        <w:i/>
        <w:iCs/>
        <w:color w:val="555555"/>
        <w:sz w:val="13"/>
        <w:szCs w:val="13"/>
      </w:rPr>
      <w:t xml:space="preserve">Organizing Partner: Onusandhanapp.com — powered by Topic Engine (www.topicengine.co.in)</w:t>
    </w:r>
  </w:p>
  <w:p>
    <w:pPr>
      <w:jc w:val="center"/>
    </w:pPr>
    <w:r>
      <w:rPr>
        <w:rFonts w:ascii="Calibri" w:cs="Calibri" w:eastAsia="Calibri" w:hAnsi="Calibri"/>
        <w:color w:val="555555"/>
        <w:sz w:val="14"/>
        <w:szCs w:val="14"/>
      </w:rPr>
      <w:t xml:space="preserve">Page </w:t>
    </w:r>
    <w:r>
      <w:rPr>
        <w:rFonts w:ascii="Calibri" w:cs="Calibri" w:eastAsia="Calibri" w:hAnsi="Calibri"/>
        <w:color w:val="55555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4"/>
        <w:szCs w:val="14"/>
      </w:rPr>
      <w:t xml:space="preserve"> of </w:t>
    </w:r>
    <w:r>
      <w:rPr>
        <w:rFonts w:ascii="Calibri" w:cs="Calibri" w:eastAsia="Calibri" w:hAnsi="Calibri"/>
        <w:color w:val="55555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rFonts w:ascii="Calibri" w:cs="Calibri" w:eastAsia="Calibri" w:hAnsi="Calibri"/>
        <w:color w:val="555555"/>
        <w:sz w:val="13"/>
        <w:szCs w:val="13"/>
      </w:rPr>
      <w:t xml:space="preserve">Baikuntha College of Education · International Seminar 2026 · VIP Guest Register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2026-08-26T10:40:50.787Z</dcterms:created>
  <dcterms:modified xsi:type="dcterms:W3CDTF">2026-08-26T10:40:50.788Z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