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C8972A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D1B3E"/>
                <w:spacing w:val="20"/>
                <w:sz w:val="22"/>
                <w:szCs w:val="22"/>
              </w:rPr>
              <w:t xml:space="preserve">CHIEF GUEST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52"/>
                <w:szCs w:val="52"/>
              </w:rPr>
              <w:t xml:space="preserve">Sri Dipak Barman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3"/>
                <w:szCs w:val="23"/>
              </w:rPr>
              <w:t xml:space="preserve">Hon'ble Minister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1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C8972A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D1B3E"/>
                <w:spacing w:val="20"/>
                <w:sz w:val="22"/>
                <w:szCs w:val="22"/>
              </w:rPr>
              <w:t xml:space="preserve">CHIEF GUEST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52"/>
                <w:szCs w:val="52"/>
              </w:rPr>
              <w:t xml:space="preserve">Sri Nisith Pramanik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3"/>
                <w:szCs w:val="23"/>
              </w:rPr>
              <w:t xml:space="preserve">Hon'ble Minister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2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C8972A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D1B3E"/>
                <w:spacing w:val="20"/>
                <w:sz w:val="22"/>
                <w:szCs w:val="22"/>
              </w:rPr>
              <w:t xml:space="preserve">CHIEF PATRON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44"/>
                <w:szCs w:val="44"/>
              </w:rPr>
              <w:t xml:space="preserve">Mr. Sanat Kumar Bhowmik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1"/>
                <w:szCs w:val="21"/>
              </w:rPr>
              <w:t xml:space="preserve">President, Baikuntha College of Education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3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C8972A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D1B3E"/>
                <w:spacing w:val="20"/>
                <w:sz w:val="22"/>
                <w:szCs w:val="22"/>
              </w:rPr>
              <w:t xml:space="preserve">SECRETARY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52"/>
                <w:szCs w:val="52"/>
              </w:rPr>
              <w:t xml:space="preserve">Mr. Pradyut Routh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1"/>
                <w:szCs w:val="21"/>
              </w:rPr>
              <w:t xml:space="preserve">Secretary, Baikuntha College of Education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4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KEYNOTE SPEAKER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52"/>
                <w:szCs w:val="52"/>
              </w:rPr>
              <w:t xml:space="preserve">Prof. Purabi Baishya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1"/>
                <w:szCs w:val="21"/>
              </w:rPr>
              <w:t xml:space="preserve">Head, Dept. of Education, Gauhati University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5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INTERNATIONAL GUEST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52"/>
                <w:szCs w:val="52"/>
              </w:rPr>
              <w:t xml:space="preserve">Mr. Daya Dissanayake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3"/>
                <w:szCs w:val="23"/>
              </w:rPr>
              <w:t xml:space="preserve">Eminent Sri Lankan Author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6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INTERNATIONAL GUEST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44"/>
                <w:szCs w:val="44"/>
              </w:rPr>
              <w:t xml:space="preserve">Prof. Rathnasiri Rathnayaka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1"/>
                <w:szCs w:val="21"/>
              </w:rPr>
              <w:t xml:space="preserve">Resource Person, Sri Lanka (slot tentative)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7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RESOURCE PERSON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52"/>
                <w:szCs w:val="52"/>
              </w:rPr>
              <w:t xml:space="preserve">Dr. Pradip Chandra Das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19"/>
                <w:szCs w:val="19"/>
              </w:rPr>
              <w:t xml:space="preserve">Asst. Professor, Dept. of Sanskrit, Rabindra Bharati University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8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RESOURCE PERSON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52"/>
                <w:szCs w:val="52"/>
              </w:rPr>
              <w:t xml:space="preserve">Dr. Debabrata Das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19"/>
                <w:szCs w:val="19"/>
              </w:rPr>
              <w:t xml:space="preserve">Asst. Professor, Dept. of English, Rabindra Bharati University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9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RESOURCE PERSON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52"/>
                <w:szCs w:val="52"/>
              </w:rPr>
              <w:t xml:space="preserve">Dr. Monojit Das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19"/>
                <w:szCs w:val="19"/>
              </w:rPr>
              <w:t xml:space="preserve">Asst. Professor, Dept. of History, Hiralal Bhakat College, Birbhum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10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RESOURCE PERSON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38"/>
                <w:szCs w:val="38"/>
              </w:rPr>
              <w:t xml:space="preserve">Prof. (Dr.) Sushanta Kumar Roul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3"/>
                <w:szCs w:val="23"/>
              </w:rPr>
              <w:t xml:space="preserve">Principal, Lalabari Mahavidyalaya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11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INTERNATIONAL GUEST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38"/>
                <w:szCs w:val="38"/>
              </w:rPr>
              <w:t xml:space="preserve">Prof. (Dr.) Parthibeshwar Prasad Timilsina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1"/>
                <w:szCs w:val="21"/>
              </w:rPr>
              <w:t xml:space="preserve">Professor, Tribhuvan University, Kathmandu, Nepal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12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RESOURCE PERSON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44"/>
                <w:szCs w:val="44"/>
              </w:rPr>
              <w:t xml:space="preserve">Prof. (Dr.) Subash Chandra Das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3"/>
                <w:szCs w:val="23"/>
              </w:rPr>
              <w:t xml:space="preserve">Principal, Falakata College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13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SESSION CHAIR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44"/>
                <w:szCs w:val="44"/>
              </w:rPr>
              <w:t xml:space="preserve">Dr. Madhusudhan Adhikary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3"/>
                <w:szCs w:val="23"/>
              </w:rPr>
              <w:t xml:space="preserve">Chair, Technical Session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14 of 15</w:t>
      </w:r>
    </w:p>
    <w:p>
      <w:r>
        <w:br w:type="page"/>
      </w:r>
    </w:p>
    <w:p>
      <w:pPr>
        <w:spacing w:after="260"/>
      </w:pPr>
    </w:p>
    <w:tbl>
      <w:tblPr>
        <w:tblW w:type="dxa" w:w="9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5200" w:hRule="atLeast"/>
        </w:trPr>
        <w:tc>
          <w:tcPr>
            <w:tcW w:type="dxa" w:w="9000"/>
            <w:tcBorders>
              <w:top w:val="single" w:color="9C7620" w:sz="18"/>
              <w:left w:val="single" w:color="9C7620" w:sz="18"/>
              <w:bottom w:val="nil"/>
              <w:right w:val="single" w:color="9C7620" w:sz="18"/>
            </w:tcBorders>
            <w:tcMar>
              <w:top w:type="dxa" w:w="2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30"/>
                <w:sz w:val="19"/>
                <w:szCs w:val="19"/>
              </w:rPr>
              <w:t xml:space="preserve">INTERNATIONAL SEMINAR 2026</w:t>
            </w:r>
          </w:p>
          <w:p>
            <w:pPr>
              <w:pBdr>
                <w:bottom w:val="single" w:color="C8972A" w:sz="6" w:space="1"/>
              </w:pBdr>
              <w:spacing w:after="22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hd w:fill="0D1B3E" w:color="auto" w:val="clear"/>
              <w:spacing w:after="20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22"/>
                <w:szCs w:val="22"/>
              </w:rPr>
              <w:t xml:space="preserve">SESSION CO-CHAIR</w:t>
            </w:r>
          </w:p>
          <w:p>
            <w:pPr>
              <w:spacing w:after="140" w:before="12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D1B3E"/>
                <w:sz w:val="52"/>
                <w:szCs w:val="52"/>
              </w:rPr>
              <w:t xml:space="preserve">Subhasish Kundu</w:t>
            </w:r>
          </w:p>
          <w:p>
            <w:pPr>
              <w:spacing w:after="26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9C7620"/>
                <w:sz w:val="23"/>
                <w:szCs w:val="23"/>
              </w:rPr>
              <w:t xml:space="preserve">Co-Chair, Technical Session</w:t>
            </w:r>
          </w:p>
          <w:p>
            <w:pPr>
              <w:pBdr>
                <w:top w:val="single" w:color="C8972A" w:sz="4" w:space="4"/>
              </w:pBdr>
              <w:spacing w:after="10"/>
              <w:jc w:val="center"/>
            </w:pPr>
            <w:r>
              <w:rPr>
                <w:sz w:val="2"/>
                <w:szCs w:val="2"/>
              </w:rPr>
              <w:t xml:space="preserve"> 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55555"/>
                <w:sz w:val="19"/>
                <w:szCs w:val="19"/>
              </w:rPr>
              <w:t xml:space="preserve">Baikuntha College of Education</w:t>
            </w:r>
          </w:p>
        </w:tc>
      </w:tr>
      <w:tr>
        <w:trPr>
          <w:trHeight w:val="900" w:hRule="atLeast"/>
        </w:trPr>
        <w:tc>
          <w:tcPr>
            <w:tcW w:type="dxa" w:w="9000"/>
            <w:tcBorders>
              <w:top w:val="dashed" w:color="C8972A" w:sz="10"/>
              <w:left w:val="single" w:color="9C7620" w:sz="18"/>
              <w:bottom w:val="single" w:color="9C7620" w:sz="18"/>
              <w:right w:val="single" w:color="9C7620" w:sz="18"/>
            </w:tcBorders>
            <w:tcMar>
              <w:top w:type="dxa" w:w="60"/>
              <w:left w:type="dxa" w:w="400"/>
              <w:bottom w:type="dxa" w:w="60"/>
              <w:right w:type="dxa" w:w="400"/>
            </w:tcMar>
            <w:vAlign w:val="center"/>
          </w:tcPr>
          <w:p>
            <w:pPr>
              <w:spacing w:after="2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9C7620"/>
                <w:spacing w:val="10"/>
                <w:sz w:val="13"/>
                <w:szCs w:val="13"/>
              </w:rPr>
              <w:t xml:space="preserve">▲  FOLD BACK ALONG THIS LINE TO STAND  ▲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2"/>
                <w:szCs w:val="12"/>
              </w:rPr>
              <w:t xml:space="preserve">Cut along the outer border, then fold this flap backward to make the card free-standing.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rPr>
          <w:rFonts w:ascii="Calibri" w:cs="Calibri" w:eastAsia="Calibri" w:hAnsi="Calibri"/>
          <w:i/>
          <w:iCs/>
          <w:color w:val="555555"/>
          <w:sz w:val="14"/>
          <w:szCs w:val="14"/>
        </w:rPr>
        <w:t xml:space="preserve">Table Name Card  ·  15 of 15</w:t>
      </w:r>
    </w:p>
    <w:sectPr>
      <w:headerReference w:type="default" r:id="rId7"/>
      <w:footerReference w:type="default" r:id="rId8"/>
      <w:pgSz w:w="11906" w:h="16838" w:orient="portrait"/>
      <w:pgMar w:top="900" w:right="1300" w:bottom="900" w:left="13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i/>
        <w:iCs/>
        <w:color w:val="555555"/>
        <w:sz w:val="13"/>
        <w:szCs w:val="13"/>
      </w:rPr>
      <w:t xml:space="preserve">For internal print use only — cut and fold each card as marked.   Page </w:t>
    </w:r>
    <w:r>
      <w:rPr>
        <w:rFonts w:ascii="Calibri" w:cs="Calibri" w:eastAsia="Calibri" w:hAnsi="Calibri"/>
        <w:i/>
        <w:iCs/>
        <w:color w:val="555555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i/>
        <w:iCs/>
        <w:color w:val="555555"/>
        <w:sz w:val="13"/>
        <w:szCs w:val="13"/>
      </w:rPr>
      <w:t xml:space="preserve"> of </w:t>
    </w:r>
    <w:r>
      <w:rPr>
        <w:rFonts w:ascii="Calibri" w:cs="Calibri" w:eastAsia="Calibri" w:hAnsi="Calibri"/>
        <w:i/>
        <w:iCs/>
        <w:color w:val="555555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C7620" w:sz="4" w:space="4"/>
      </w:pBdr>
      <w:jc w:val="center"/>
    </w:pPr>
    <w:r>
      <w:rPr>
        <w:rFonts w:ascii="Calibri" w:cs="Calibri" w:eastAsia="Calibri" w:hAnsi="Calibri"/>
        <w:color w:val="555555"/>
        <w:sz w:val="14"/>
        <w:szCs w:val="14"/>
      </w:rPr>
      <w:t xml:space="preserve">Baikuntha College of Education  ·  International Seminar 2026  ·  Table Name Cards (Dais / VIP Table)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2026-08-26T15:08:51.190Z</dcterms:created>
  <dcterms:modified xsi:type="dcterms:W3CDTF">2026-08-26T15:08:51.190Z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