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30" w:before="100"/>
        <w:jc w:val="center"/>
      </w:pPr>
      <w:r>
        <w:rPr>
          <w:rFonts w:ascii="Calibri" w:cs="Calibri" w:eastAsia="Calibri" w:hAnsi="Calibri"/>
          <w:b/>
          <w:bCs/>
          <w:color w:val="9C7620"/>
          <w:sz w:val="18"/>
          <w:szCs w:val="18"/>
        </w:rPr>
        <w:t xml:space="preserve">IQAC · BAIKUNTHA COLLEGE OF EDUCATION</w:t>
      </w:r>
    </w:p>
    <w:p>
      <w:pPr>
        <w:spacing w:after="60" w:before="100"/>
        <w:jc w:val="center"/>
      </w:pPr>
      <w:r>
        <w:rPr>
          <w:rFonts w:ascii="Cambria" w:cs="Cambria" w:eastAsia="Cambria" w:hAnsi="Cambria"/>
          <w:b/>
          <w:bCs/>
          <w:color w:val="0D1B3E"/>
          <w:sz w:val="34"/>
          <w:szCs w:val="34"/>
        </w:rPr>
        <w:t xml:space="preserve">SEMINAR REPORT</w:t>
      </w:r>
    </w:p>
    <w:p>
      <w:pPr>
        <w:spacing w:after="30"/>
        <w:jc w:val="center"/>
      </w:pPr>
      <w:r>
        <w:rPr>
          <w:rFonts w:ascii="Calibri" w:cs="Calibri" w:eastAsia="Calibri" w:hAnsi="Calibri"/>
          <w:i/>
          <w:iCs/>
          <w:color w:val="222222"/>
          <w:sz w:val="20"/>
          <w:szCs w:val="20"/>
        </w:rPr>
        <w:t xml:space="preserve">Post-Event Report Format — for submission to IQAC / Governing Body</w:t>
      </w:r>
    </w:p>
    <w:p>
      <w:pPr>
        <w:spacing w:after="220"/>
        <w:jc w:val="center"/>
      </w:pPr>
      <w:r>
        <w:rPr>
          <w:rFonts w:ascii="Calibri" w:cs="Calibri" w:eastAsia="Calibri" w:hAnsi="Calibri"/>
          <w:color w:val="555555"/>
          <w:sz w:val="18"/>
          <w:szCs w:val="18"/>
        </w:rPr>
        <w:t xml:space="preserve">International Seminar 2026 · 28 August 2026 · Baikuntha College of Education</w:t>
      </w:r>
    </w:p>
    <w:p>
      <w:pPr>
        <w:spacing w:after="120" w:line="300"/>
        <w:jc w:val="both"/>
      </w:pPr>
      <w:r>
        <w:rPr>
          <w:rFonts w:ascii="Calibri" w:cs="Calibri" w:eastAsia="Calibri" w:hAnsi="Calibri"/>
          <w:color w:val="222222"/>
          <w:sz w:val="20"/>
          <w:szCs w:val="20"/>
        </w:rPr>
        <w:t xml:space="preserve">This format is to be used by the Report &amp; Documentation Committee to prepare the official post-seminar report, for submission to the IQAC and Governing Body, and for inclusion in the College's Annual Quality Assurance Report (AQAR) record. Fields marked “[To be filled]” or left blank should be completed after the seminar concludes, using the Attendance Register, Feedback Forms, and Report &amp; Documentation Committee's own notes from the day.</w:t>
      </w:r>
    </w:p>
    <w:p>
      <w:pPr>
        <w:spacing w:after="80"/>
      </w:pPr>
    </w:p>
    <w:p>
      <w:pPr>
        <w:pStyle w:val="Heading1"/>
        <w:pBdr>
          <w:bottom w:val="single" w:color="9C7620" w:sz="8" w:space="4"/>
        </w:pBdr>
        <w:spacing w:after="140" w:before="320"/>
      </w:pPr>
      <w:r>
        <w:rPr>
          <w:rFonts w:ascii="Cambria" w:cs="Cambria" w:eastAsia="Cambria" w:hAnsi="Cambria"/>
          <w:b/>
          <w:bCs/>
          <w:color w:val="0D1B3E"/>
          <w:sz w:val="27"/>
          <w:szCs w:val="27"/>
        </w:rPr>
        <w:t xml:space="preserve">A · Basic Information</w:t>
      </w:r>
    </w:p>
    <w:tbl>
      <w:tblPr>
        <w:tblW w:type="dxa" w:w="9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6600"/>
      </w:tblGrid>
      <w:tr>
        <w:tc>
          <w:tcPr>
            <w:tcW w:type="dxa" w:w="3200"/>
            <w:shd w:fill="0D1B3E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2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Title of the Seminar</w:t>
            </w:r>
          </w:p>
        </w:tc>
        <w:tc>
          <w:tcPr>
            <w:tcW w:type="dxa" w:w="6600"/>
            <w:shd w:fill="FFFFFF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2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22222"/>
                <w:sz w:val="19"/>
                <w:szCs w:val="19"/>
              </w:rPr>
              <w:t xml:space="preserve">Reimagining Teacher Training: Preparing Educators for 21st-Century Classrooms and Vikshit Bharat@2047</w:t>
            </w:r>
          </w:p>
        </w:tc>
      </w:tr>
      <w:tr>
        <w:tc>
          <w:tcPr>
            <w:tcW w:type="dxa" w:w="3200"/>
            <w:shd w:fill="0D1B3E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2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Level</w:t>
            </w:r>
          </w:p>
        </w:tc>
        <w:tc>
          <w:tcPr>
            <w:tcW w:type="dxa" w:w="6600"/>
            <w:shd w:fill="F7F1E3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2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22222"/>
                <w:sz w:val="19"/>
                <w:szCs w:val="19"/>
              </w:rPr>
              <w:t xml:space="preserve">International</w:t>
            </w:r>
          </w:p>
        </w:tc>
      </w:tr>
      <w:tr>
        <w:tc>
          <w:tcPr>
            <w:tcW w:type="dxa" w:w="3200"/>
            <w:shd w:fill="0D1B3E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2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Date</w:t>
            </w:r>
          </w:p>
        </w:tc>
        <w:tc>
          <w:tcPr>
            <w:tcW w:type="dxa" w:w="6600"/>
            <w:shd w:fill="FFFFFF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2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22222"/>
                <w:sz w:val="19"/>
                <w:szCs w:val="19"/>
              </w:rPr>
              <w:t xml:space="preserve">28 August 2026</w:t>
            </w:r>
          </w:p>
        </w:tc>
      </w:tr>
      <w:tr>
        <w:tc>
          <w:tcPr>
            <w:tcW w:type="dxa" w:w="3200"/>
            <w:shd w:fill="0D1B3E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2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Venue</w:t>
            </w:r>
          </w:p>
        </w:tc>
        <w:tc>
          <w:tcPr>
            <w:tcW w:type="dxa" w:w="6600"/>
            <w:shd w:fill="F7F1E3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2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22222"/>
                <w:sz w:val="19"/>
                <w:szCs w:val="19"/>
              </w:rPr>
              <w:t xml:space="preserve">Multipurpose Hall, Baikuntha College of Education, Kathal Bari, Dalimpur, Falakata, Alipurduar</w:t>
            </w:r>
          </w:p>
        </w:tc>
      </w:tr>
      <w:tr>
        <w:tc>
          <w:tcPr>
            <w:tcW w:type="dxa" w:w="3200"/>
            <w:shd w:fill="0D1B3E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2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Mode</w:t>
            </w:r>
          </w:p>
        </w:tc>
        <w:tc>
          <w:tcPr>
            <w:tcW w:type="dxa" w:w="6600"/>
            <w:shd w:fill="FFFFFF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2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22222"/>
                <w:sz w:val="19"/>
                <w:szCs w:val="19"/>
              </w:rPr>
              <w:t xml:space="preserve">Hybrid — In-Person &amp; Online</w:t>
            </w:r>
          </w:p>
        </w:tc>
      </w:tr>
      <w:tr>
        <w:tc>
          <w:tcPr>
            <w:tcW w:type="dxa" w:w="3200"/>
            <w:shd w:fill="0D1B3E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2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Organizing Institution</w:t>
            </w:r>
          </w:p>
        </w:tc>
        <w:tc>
          <w:tcPr>
            <w:tcW w:type="dxa" w:w="6600"/>
            <w:shd w:fill="F7F1E3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2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22222"/>
                <w:sz w:val="19"/>
                <w:szCs w:val="19"/>
              </w:rPr>
              <w:t xml:space="preserve">Baikuntha College of Education</w:t>
            </w:r>
          </w:p>
        </w:tc>
      </w:tr>
      <w:tr>
        <w:tc>
          <w:tcPr>
            <w:tcW w:type="dxa" w:w="3200"/>
            <w:shd w:fill="0D1B3E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2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Organizing Body</w:t>
            </w:r>
          </w:p>
        </w:tc>
        <w:tc>
          <w:tcPr>
            <w:tcW w:type="dxa" w:w="6600"/>
            <w:shd w:fill="FFFFFF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2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22222"/>
                <w:sz w:val="19"/>
                <w:szCs w:val="19"/>
              </w:rPr>
              <w:t xml:space="preserve">Internal Quality Assurance Cell (IQAC)</w:t>
            </w:r>
          </w:p>
        </w:tc>
      </w:tr>
      <w:tr>
        <w:tc>
          <w:tcPr>
            <w:tcW w:type="dxa" w:w="3200"/>
            <w:shd w:fill="0D1B3E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2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Chief Patron</w:t>
            </w:r>
          </w:p>
        </w:tc>
        <w:tc>
          <w:tcPr>
            <w:tcW w:type="dxa" w:w="6600"/>
            <w:shd w:fill="F7F1E3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2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22222"/>
                <w:sz w:val="19"/>
                <w:szCs w:val="19"/>
              </w:rPr>
              <w:t xml:space="preserve">Mr. Sanat Kumar Bhowmik, President, Baikuntha College of Education</w:t>
            </w:r>
          </w:p>
        </w:tc>
      </w:tr>
      <w:tr>
        <w:tc>
          <w:tcPr>
            <w:tcW w:type="dxa" w:w="3200"/>
            <w:shd w:fill="0D1B3E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2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Convenor</w:t>
            </w:r>
          </w:p>
        </w:tc>
        <w:tc>
          <w:tcPr>
            <w:tcW w:type="dxa" w:w="6600"/>
            <w:shd w:fill="FFFFFF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2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22222"/>
                <w:sz w:val="19"/>
                <w:szCs w:val="19"/>
              </w:rPr>
              <w:t xml:space="preserve">Mr. Pradyut Routh, Secretary, Baikuntha College of Education</w:t>
            </w:r>
          </w:p>
        </w:tc>
      </w:tr>
      <w:tr>
        <w:tc>
          <w:tcPr>
            <w:tcW w:type="dxa" w:w="3200"/>
            <w:shd w:fill="0D1B3E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2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Collaborating Partner</w:t>
            </w:r>
          </w:p>
        </w:tc>
        <w:tc>
          <w:tcPr>
            <w:tcW w:type="dxa" w:w="6600"/>
            <w:shd w:fill="F7F1E3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2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22222"/>
                <w:sz w:val="19"/>
                <w:szCs w:val="19"/>
              </w:rPr>
              <w:t xml:space="preserve">Onusandhanapp.com — powered by Topic Engine (www.topicengine.co.in)</w:t>
            </w:r>
          </w:p>
        </w:tc>
      </w:tr>
      <w:tr>
        <w:tc>
          <w:tcPr>
            <w:tcW w:type="dxa" w:w="3200"/>
            <w:shd w:fill="0D1B3E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2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Funding / Sponsorship (if any)</w:t>
            </w:r>
          </w:p>
        </w:tc>
        <w:tc>
          <w:tcPr>
            <w:tcW w:type="dxa" w:w="6600"/>
            <w:shd w:fill="FFFFFF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2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22222"/>
                <w:sz w:val="19"/>
                <w:szCs w:val="19"/>
              </w:rPr>
              <w:t xml:space="preserve">[To be filled]</w:t>
            </w:r>
          </w:p>
        </w:tc>
      </w:tr>
      <w:tr>
        <w:tc>
          <w:tcPr>
            <w:tcW w:type="dxa" w:w="3200"/>
            <w:shd w:fill="0D1B3E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2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Report Prepared By</w:t>
            </w:r>
          </w:p>
        </w:tc>
        <w:tc>
          <w:tcPr>
            <w:tcW w:type="dxa" w:w="6600"/>
            <w:shd w:fill="F7F1E3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2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22222"/>
                <w:sz w:val="19"/>
                <w:szCs w:val="19"/>
              </w:rPr>
              <w:t xml:space="preserve">[To be filled] — Report &amp; Documentation Committee</w:t>
            </w:r>
          </w:p>
        </w:tc>
      </w:tr>
      <w:tr>
        <w:tc>
          <w:tcPr>
            <w:tcW w:type="dxa" w:w="3200"/>
            <w:shd w:fill="0D1B3E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2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Report Date</w:t>
            </w:r>
          </w:p>
        </w:tc>
        <w:tc>
          <w:tcPr>
            <w:tcW w:type="dxa" w:w="6600"/>
            <w:shd w:fill="FFFFFF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2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22222"/>
                <w:sz w:val="19"/>
                <w:szCs w:val="19"/>
              </w:rPr>
              <w:t xml:space="preserve">[To be filled]</w:t>
            </w:r>
          </w:p>
        </w:tc>
      </w:tr>
    </w:tbl>
    <w:p>
      <w:pPr>
        <w:spacing w:after="160"/>
      </w:pPr>
    </w:p>
    <w:p>
      <w:pPr>
        <w:pStyle w:val="Heading1"/>
        <w:pBdr>
          <w:bottom w:val="single" w:color="9C7620" w:sz="8" w:space="4"/>
        </w:pBdr>
        <w:spacing w:after="140" w:before="320"/>
      </w:pPr>
      <w:r>
        <w:rPr>
          <w:rFonts w:ascii="Cambria" w:cs="Cambria" w:eastAsia="Cambria" w:hAnsi="Cambria"/>
          <w:b/>
          <w:bCs/>
          <w:color w:val="0D1B3E"/>
          <w:sz w:val="27"/>
          <w:szCs w:val="27"/>
        </w:rPr>
        <w:t xml:space="preserve">B · Objectives of the Seminar</w:t>
      </w:r>
    </w:p>
    <w:p>
      <w:pPr>
        <w:spacing w:after="90" w:line="280"/>
        <w:ind w:left="260"/>
      </w:pPr>
      <w:r>
        <w:rPr>
          <w:rFonts w:ascii="Calibri" w:cs="Calibri" w:eastAsia="Calibri" w:hAnsi="Calibri"/>
          <w:color w:val="222222"/>
          <w:sz w:val="20"/>
          <w:szCs w:val="20"/>
        </w:rPr>
        <w:t xml:space="preserve">•  To examine how emerging technology is reshaping pedagogy, assessment, and classroom practice in teacher education.</w:t>
      </w:r>
    </w:p>
    <w:p>
      <w:pPr>
        <w:spacing w:after="90" w:line="280"/>
        <w:ind w:left="260"/>
      </w:pPr>
      <w:r>
        <w:rPr>
          <w:rFonts w:ascii="Calibri" w:cs="Calibri" w:eastAsia="Calibri" w:hAnsi="Calibri"/>
          <w:color w:val="222222"/>
          <w:sz w:val="20"/>
          <w:szCs w:val="20"/>
        </w:rPr>
        <w:t xml:space="preserve">•  To explore how teacher-training curricula must evolve to respond to increasingly diverse learner needs and classrooms.</w:t>
      </w:r>
    </w:p>
    <w:p>
      <w:pPr>
        <w:spacing w:after="90" w:line="280"/>
        <w:ind w:left="260"/>
      </w:pPr>
      <w:r>
        <w:rPr>
          <w:rFonts w:ascii="Calibri" w:cs="Calibri" w:eastAsia="Calibri" w:hAnsi="Calibri"/>
          <w:color w:val="222222"/>
          <w:sz w:val="20"/>
          <w:szCs w:val="20"/>
        </w:rPr>
        <w:t xml:space="preserve">•  To identify how institutional practice can close the gap between theoretical training and classroom-ready teaching.</w:t>
      </w:r>
    </w:p>
    <w:p>
      <w:pPr>
        <w:spacing w:after="90" w:line="280"/>
        <w:ind w:left="260"/>
      </w:pPr>
      <w:r>
        <w:rPr>
          <w:rFonts w:ascii="Calibri" w:cs="Calibri" w:eastAsia="Calibri" w:hAnsi="Calibri"/>
          <w:color w:val="222222"/>
          <w:sz w:val="20"/>
          <w:szCs w:val="20"/>
        </w:rPr>
        <w:t xml:space="preserve">•  To align teacher preparation with the National Education Policy (NEP) 2020 and the national vision of Vikshit Bharat@2047.</w:t>
      </w:r>
    </w:p>
    <w:p>
      <w:pPr>
        <w:spacing w:after="90" w:line="280"/>
        <w:ind w:left="260"/>
      </w:pPr>
      <w:r>
        <w:rPr>
          <w:rFonts w:ascii="Calibri" w:cs="Calibri" w:eastAsia="Calibri" w:hAnsi="Calibri"/>
          <w:color w:val="222222"/>
          <w:sz w:val="20"/>
          <w:szCs w:val="20"/>
        </w:rPr>
        <w:t xml:space="preserve">•  To create a platform for international academic exchange on teacher education among India, Sri Lanka, and Nepal.</w:t>
      </w:r>
    </w:p>
    <w:p>
      <w:pPr>
        <w:spacing w:after="100"/>
      </w:pPr>
    </w:p>
    <w:p>
      <w:pPr>
        <w:pStyle w:val="Heading1"/>
        <w:pBdr>
          <w:bottom w:val="single" w:color="9C7620" w:sz="8" w:space="4"/>
        </w:pBdr>
        <w:spacing w:after="140" w:before="320"/>
      </w:pPr>
      <w:r>
        <w:rPr>
          <w:rFonts w:ascii="Cambria" w:cs="Cambria" w:eastAsia="Cambria" w:hAnsi="Cambria"/>
          <w:b/>
          <w:bCs/>
          <w:color w:val="0D1B3E"/>
          <w:sz w:val="27"/>
          <w:szCs w:val="27"/>
        </w:rPr>
        <w:t xml:space="preserve">C · Concept Note / Rationale (Summary)</w:t>
      </w:r>
    </w:p>
    <w:p>
      <w:pPr>
        <w:spacing w:after="120" w:line="300"/>
        <w:jc w:val="both"/>
      </w:pPr>
      <w:r>
        <w:rPr>
          <w:rFonts w:ascii="Calibri" w:cs="Calibri" w:eastAsia="Calibri" w:hAnsi="Calibri"/>
          <w:color w:val="222222"/>
          <w:sz w:val="20"/>
          <w:szCs w:val="20"/>
        </w:rPr>
        <w:t xml:space="preserve">Teacher education today stands at a defining crossroads, shaped by rapid technological change, increasingly diverse learner needs, and the national aspiration of building a Viksit Bharat by 2047. This International Seminar — "Reimagining Teacher Training: Preparing Educators for 21st-Century Classrooms and Vikshit Bharat@2047" — brought together policy thinkers, teacher-educators, and practitioners from India, Sri Lanka, and Nepal to examine this challenge from multiple angles: how technology is reshaping pedagogy and assessment, how teacher-training curricula must respond to increasingly diverse classrooms, and how institutional practice can close the gap between theoretical training and classroom-ready teaching.</w:t>
      </w:r>
    </w:p>
    <w:p>
      <w:r>
        <w:br w:type="page"/>
      </w:r>
    </w:p>
    <w:p>
      <w:pPr>
        <w:pStyle w:val="Heading1"/>
        <w:pBdr>
          <w:bottom w:val="single" w:color="9C7620" w:sz="8" w:space="4"/>
        </w:pBdr>
        <w:spacing w:after="140" w:before="320"/>
      </w:pPr>
      <w:r>
        <w:rPr>
          <w:rFonts w:ascii="Cambria" w:cs="Cambria" w:eastAsia="Cambria" w:hAnsi="Cambria"/>
          <w:b/>
          <w:bCs/>
          <w:color w:val="0D1B3E"/>
          <w:sz w:val="27"/>
          <w:szCs w:val="27"/>
        </w:rPr>
        <w:t xml:space="preserve">D · Report of Proceedings</w:t>
      </w:r>
    </w:p>
    <w:p>
      <w:pPr>
        <w:spacing w:after="90" w:before="200"/>
      </w:pPr>
      <w:r>
        <w:rPr>
          <w:rFonts w:ascii="Cambria" w:cs="Cambria" w:eastAsia="Cambria" w:hAnsi="Cambria"/>
          <w:b/>
          <w:bCs/>
          <w:color w:val="9C7620"/>
          <w:sz w:val="22"/>
          <w:szCs w:val="22"/>
        </w:rPr>
        <w:t xml:space="preserve">D.1 · Inaugural Session</w:t>
      </w:r>
    </w:p>
    <w:tbl>
      <w:tblPr>
        <w:tblW w:type="dxa" w:w="8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00"/>
        <w:gridCol w:w="6900"/>
      </w:tblGrid>
      <w:tr>
        <w:trPr>
          <w:tblHeader/>
        </w:trPr>
        <w:tc>
          <w:tcPr>
            <w:tcW w:type="dxa" w:w="1900"/>
            <w:shd w:fill="0D1B3E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2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Time</w:t>
            </w:r>
          </w:p>
        </w:tc>
        <w:tc>
          <w:tcPr>
            <w:tcW w:type="dxa" w:w="6900"/>
            <w:shd w:fill="0D1B3E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2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Proceedings</w:t>
            </w:r>
          </w:p>
        </w:tc>
      </w:tr>
      <w:tr>
        <w:tc>
          <w:tcPr>
            <w:tcW w:type="dxa" w:w="1900"/>
            <w:shd w:fill="FFFFFF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2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22222"/>
                <w:sz w:val="18"/>
                <w:szCs w:val="18"/>
              </w:rPr>
              <w:t xml:space="preserve">10:00 – 10:10 AM</w:t>
            </w:r>
          </w:p>
        </w:tc>
        <w:tc>
          <w:tcPr>
            <w:tcW w:type="dxa" w:w="6900"/>
            <w:shd w:fill="FFFFFF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2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22222"/>
                <w:sz w:val="18"/>
                <w:szCs w:val="18"/>
              </w:rPr>
              <w:t xml:space="preserve">Inaugural music &amp; ceremonial lighting of the lamp</w:t>
            </w:r>
          </w:p>
        </w:tc>
      </w:tr>
      <w:tr>
        <w:tc>
          <w:tcPr>
            <w:tcW w:type="dxa" w:w="1900"/>
            <w:shd w:fill="F7F1E3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2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22222"/>
                <w:sz w:val="18"/>
                <w:szCs w:val="18"/>
              </w:rPr>
              <w:t xml:space="preserve">10:10 – 10:15 AM</w:t>
            </w:r>
          </w:p>
        </w:tc>
        <w:tc>
          <w:tcPr>
            <w:tcW w:type="dxa" w:w="6900"/>
            <w:shd w:fill="F7F1E3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2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22222"/>
                <w:sz w:val="18"/>
                <w:szCs w:val="18"/>
              </w:rPr>
              <w:t xml:space="preserve">Welcome Address — Mr. Pradyut Routh (Secretary)</w:t>
            </w:r>
          </w:p>
        </w:tc>
      </w:tr>
      <w:tr>
        <w:tc>
          <w:tcPr>
            <w:tcW w:type="dxa" w:w="1900"/>
            <w:shd w:fill="FFFFFF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2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22222"/>
                <w:sz w:val="18"/>
                <w:szCs w:val="18"/>
              </w:rPr>
              <w:t xml:space="preserve">10:15 – 10:20 AM</w:t>
            </w:r>
          </w:p>
        </w:tc>
        <w:tc>
          <w:tcPr>
            <w:tcW w:type="dxa" w:w="6900"/>
            <w:shd w:fill="FFFFFF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2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22222"/>
                <w:sz w:val="18"/>
                <w:szCs w:val="18"/>
              </w:rPr>
              <w:t xml:space="preserve">Special Introductory Address — Mr. Sanat Kumar Bhowmik (President / Chief Patron)</w:t>
            </w:r>
          </w:p>
        </w:tc>
      </w:tr>
      <w:tr>
        <w:tc>
          <w:tcPr>
            <w:tcW w:type="dxa" w:w="1900"/>
            <w:shd w:fill="F7F1E3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2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22222"/>
                <w:sz w:val="18"/>
                <w:szCs w:val="18"/>
              </w:rPr>
              <w:t xml:space="preserve">10:20 – 10:50 AM</w:t>
            </w:r>
          </w:p>
        </w:tc>
        <w:tc>
          <w:tcPr>
            <w:tcW w:type="dxa" w:w="6900"/>
            <w:shd w:fill="F7F1E3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2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22222"/>
                <w:sz w:val="18"/>
                <w:szCs w:val="18"/>
              </w:rPr>
              <w:t xml:space="preserve">Felicitation of Hon'ble Guests, followed by brief addresses</w:t>
            </w:r>
          </w:p>
        </w:tc>
      </w:tr>
      <w:tr>
        <w:tc>
          <w:tcPr>
            <w:tcW w:type="dxa" w:w="1900"/>
            <w:shd w:fill="FFFFFF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2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22222"/>
                <w:sz w:val="18"/>
                <w:szCs w:val="18"/>
              </w:rPr>
              <w:t xml:space="preserve">10:50 – 11:00 AM</w:t>
            </w:r>
          </w:p>
        </w:tc>
        <w:tc>
          <w:tcPr>
            <w:tcW w:type="dxa" w:w="6900"/>
            <w:shd w:fill="FFFFFF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2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22222"/>
                <w:sz w:val="18"/>
                <w:szCs w:val="18"/>
              </w:rPr>
              <w:t xml:space="preserve">Interval; preparation for the academic session</w:t>
            </w:r>
          </w:p>
        </w:tc>
      </w:tr>
    </w:tbl>
    <w:p>
      <w:pPr>
        <w:spacing w:after="160" w:before="60" w:line="260"/>
      </w:pPr>
      <w:r>
        <w:rPr>
          <w:rFonts w:ascii="Calibri" w:cs="Calibri" w:eastAsia="Calibri" w:hAnsi="Calibri"/>
          <w:i/>
          <w:iCs/>
          <w:color w:val="555555"/>
          <w:sz w:val="18"/>
          <w:szCs w:val="18"/>
        </w:rPr>
        <w:t xml:space="preserve">Narrative summary of the inaugural session (tone of the addresses, attendance at the dais, any notable remarks) — to be filled after the event:</w:t>
      </w:r>
    </w:p>
    <w:p>
      <w:pPr>
        <w:spacing w:after="160" w:line="280"/>
      </w:pPr>
      <w:r>
        <w:rPr>
          <w:rFonts w:ascii="Calibri" w:cs="Calibri" w:eastAsia="Calibri" w:hAnsi="Calibri"/>
          <w:b/>
          <w:bCs/>
          <w:color w:val="0D1B3E"/>
          <w:sz w:val="20"/>
          <w:szCs w:val="20"/>
        </w:rPr>
        <w:t xml:space="preserve"/>
      </w:r>
      <w:r>
        <w:rPr>
          <w:rFonts w:ascii="Calibri" w:cs="Calibri" w:eastAsia="Calibri" w:hAnsi="Calibri"/>
          <w:color w:val="555555"/>
          <w:sz w:val="20"/>
          <w:szCs w:val="20"/>
        </w:rPr>
        <w:t xml:space="preserve">  ______________________________________________________________________</w:t>
      </w:r>
    </w:p>
    <w:p>
      <w:pPr>
        <w:spacing w:after="160" w:line="280"/>
      </w:pPr>
      <w:r>
        <w:rPr>
          <w:rFonts w:ascii="Calibri" w:cs="Calibri" w:eastAsia="Calibri" w:hAnsi="Calibri"/>
          <w:b/>
          <w:bCs/>
          <w:color w:val="0D1B3E"/>
          <w:sz w:val="20"/>
          <w:szCs w:val="20"/>
        </w:rPr>
        <w:t xml:space="preserve"/>
      </w:r>
      <w:r>
        <w:rPr>
          <w:rFonts w:ascii="Calibri" w:cs="Calibri" w:eastAsia="Calibri" w:hAnsi="Calibri"/>
          <w:color w:val="555555"/>
          <w:sz w:val="20"/>
          <w:szCs w:val="20"/>
        </w:rPr>
        <w:t xml:space="preserve">  ______________________________________________________________________</w:t>
      </w:r>
    </w:p>
    <w:p>
      <w:pPr>
        <w:spacing w:after="160" w:line="280"/>
      </w:pPr>
      <w:r>
        <w:rPr>
          <w:rFonts w:ascii="Calibri" w:cs="Calibri" w:eastAsia="Calibri" w:hAnsi="Calibri"/>
          <w:b/>
          <w:bCs/>
          <w:color w:val="0D1B3E"/>
          <w:sz w:val="20"/>
          <w:szCs w:val="20"/>
        </w:rPr>
        <w:t xml:space="preserve"/>
      </w:r>
      <w:r>
        <w:rPr>
          <w:rFonts w:ascii="Calibri" w:cs="Calibri" w:eastAsia="Calibri" w:hAnsi="Calibri"/>
          <w:color w:val="555555"/>
          <w:sz w:val="20"/>
          <w:szCs w:val="20"/>
        </w:rPr>
        <w:t xml:space="preserve">  ______________________________________________________________________</w:t>
      </w:r>
    </w:p>
    <w:p>
      <w:pPr>
        <w:spacing w:after="140"/>
      </w:pPr>
    </w:p>
    <w:p>
      <w:pPr>
        <w:spacing w:after="90" w:before="200"/>
      </w:pPr>
      <w:r>
        <w:rPr>
          <w:rFonts w:ascii="Cambria" w:cs="Cambria" w:eastAsia="Cambria" w:hAnsi="Cambria"/>
          <w:b/>
          <w:bCs/>
          <w:color w:val="9C7620"/>
          <w:sz w:val="22"/>
          <w:szCs w:val="22"/>
        </w:rPr>
        <w:t xml:space="preserve">D.2 · Academic / Technical Sessions</w:t>
      </w:r>
    </w:p>
    <w:tbl>
      <w:tblPr>
        <w:tblW w:type="dxa" w:w="8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600"/>
        <w:gridCol w:w="3800"/>
        <w:gridCol w:w="3400"/>
      </w:tblGrid>
      <w:tr>
        <w:trPr>
          <w:tblHeader/>
        </w:trPr>
        <w:tc>
          <w:tcPr>
            <w:tcW w:type="dxa" w:w="1600"/>
            <w:shd w:fill="0D1B3E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2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Time</w:t>
            </w:r>
          </w:p>
        </w:tc>
        <w:tc>
          <w:tcPr>
            <w:tcW w:type="dxa" w:w="3800"/>
            <w:shd w:fill="0D1B3E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2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Resource Person</w:t>
            </w:r>
          </w:p>
        </w:tc>
        <w:tc>
          <w:tcPr>
            <w:tcW w:type="dxa" w:w="3400"/>
            <w:shd w:fill="0D1B3E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2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Session</w:t>
            </w:r>
          </w:p>
        </w:tc>
      </w:tr>
      <w:tr>
        <w:tc>
          <w:tcPr>
            <w:tcW w:type="dxa" w:w="1600"/>
            <w:shd w:fill="FFFFFF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2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22222"/>
                <w:sz w:val="18"/>
                <w:szCs w:val="18"/>
              </w:rPr>
              <w:t xml:space="preserve">11:00 – 11:25 AM</w:t>
            </w:r>
          </w:p>
        </w:tc>
        <w:tc>
          <w:tcPr>
            <w:tcW w:type="dxa" w:w="3800"/>
            <w:shd w:fill="FFFFFF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2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22222"/>
                <w:sz w:val="18"/>
                <w:szCs w:val="18"/>
              </w:rPr>
              <w:t xml:space="preserve">Prof. Purabi Baishya (Gauhati University)</w:t>
            </w:r>
          </w:p>
        </w:tc>
        <w:tc>
          <w:tcPr>
            <w:tcW w:type="dxa" w:w="3400"/>
            <w:shd w:fill="FFFFFF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2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22222"/>
                <w:sz w:val="18"/>
                <w:szCs w:val="18"/>
              </w:rPr>
              <w:t xml:space="preserve">Keynote Address</w:t>
            </w:r>
          </w:p>
        </w:tc>
      </w:tr>
      <w:tr>
        <w:tc>
          <w:tcPr>
            <w:tcW w:type="dxa" w:w="1600"/>
            <w:shd w:fill="F7F1E3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2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22222"/>
                <w:sz w:val="18"/>
                <w:szCs w:val="18"/>
              </w:rPr>
              <w:t xml:space="preserve">11:25 – 11:45 AM</w:t>
            </w:r>
          </w:p>
        </w:tc>
        <w:tc>
          <w:tcPr>
            <w:tcW w:type="dxa" w:w="3800"/>
            <w:shd w:fill="F7F1E3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2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22222"/>
                <w:sz w:val="18"/>
                <w:szCs w:val="18"/>
              </w:rPr>
              <w:t xml:space="preserve">Mr. Daya Dissanayake (Sri Lanka)</w:t>
            </w:r>
          </w:p>
        </w:tc>
        <w:tc>
          <w:tcPr>
            <w:tcW w:type="dxa" w:w="3400"/>
            <w:shd w:fill="F7F1E3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2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22222"/>
                <w:sz w:val="18"/>
                <w:szCs w:val="18"/>
              </w:rPr>
              <w:t xml:space="preserve">International Invited Address</w:t>
            </w:r>
          </w:p>
        </w:tc>
      </w:tr>
      <w:tr>
        <w:tc>
          <w:tcPr>
            <w:tcW w:type="dxa" w:w="1600"/>
            <w:shd w:fill="FFFFFF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2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22222"/>
                <w:sz w:val="18"/>
                <w:szCs w:val="18"/>
              </w:rPr>
              <w:t xml:space="preserve">11:45 AM – 12:05 PM</w:t>
            </w:r>
          </w:p>
        </w:tc>
        <w:tc>
          <w:tcPr>
            <w:tcW w:type="dxa" w:w="3800"/>
            <w:shd w:fill="FFFFFF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2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22222"/>
                <w:sz w:val="18"/>
                <w:szCs w:val="18"/>
              </w:rPr>
              <w:t xml:space="preserve">Prof. Rathnasiri Rathnayaka (Sri Lanka)</w:t>
            </w:r>
          </w:p>
        </w:tc>
        <w:tc>
          <w:tcPr>
            <w:tcW w:type="dxa" w:w="3400"/>
            <w:shd w:fill="FFFFFF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2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22222"/>
                <w:sz w:val="18"/>
                <w:szCs w:val="18"/>
              </w:rPr>
              <w:t xml:space="preserve">International Invited Address</w:t>
            </w:r>
          </w:p>
        </w:tc>
      </w:tr>
      <w:tr>
        <w:tc>
          <w:tcPr>
            <w:tcW w:type="dxa" w:w="1600"/>
            <w:shd w:fill="F7F1E3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2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22222"/>
                <w:sz w:val="18"/>
                <w:szCs w:val="18"/>
              </w:rPr>
              <w:t xml:space="preserve">12:05 – 12:20 PM</w:t>
            </w:r>
          </w:p>
        </w:tc>
        <w:tc>
          <w:tcPr>
            <w:tcW w:type="dxa" w:w="3800"/>
            <w:shd w:fill="F7F1E3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2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22222"/>
                <w:sz w:val="18"/>
                <w:szCs w:val="18"/>
              </w:rPr>
              <w:t xml:space="preserve">Dr. Pradip Chandra Das</w:t>
            </w:r>
          </w:p>
        </w:tc>
        <w:tc>
          <w:tcPr>
            <w:tcW w:type="dxa" w:w="3400"/>
            <w:shd w:fill="F7F1E3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2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22222"/>
                <w:sz w:val="18"/>
                <w:szCs w:val="18"/>
              </w:rPr>
              <w:t xml:space="preserve">Invited Address I</w:t>
            </w:r>
          </w:p>
        </w:tc>
      </w:tr>
      <w:tr>
        <w:tc>
          <w:tcPr>
            <w:tcW w:type="dxa" w:w="1600"/>
            <w:shd w:fill="FFFFFF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2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22222"/>
                <w:sz w:val="18"/>
                <w:szCs w:val="18"/>
              </w:rPr>
              <w:t xml:space="preserve">12:20 – 12:35 PM</w:t>
            </w:r>
          </w:p>
        </w:tc>
        <w:tc>
          <w:tcPr>
            <w:tcW w:type="dxa" w:w="3800"/>
            <w:shd w:fill="FFFFFF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2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22222"/>
                <w:sz w:val="18"/>
                <w:szCs w:val="18"/>
              </w:rPr>
              <w:t xml:space="preserve">Dr. Debabrata Das</w:t>
            </w:r>
          </w:p>
        </w:tc>
        <w:tc>
          <w:tcPr>
            <w:tcW w:type="dxa" w:w="3400"/>
            <w:shd w:fill="FFFFFF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2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22222"/>
                <w:sz w:val="18"/>
                <w:szCs w:val="18"/>
              </w:rPr>
              <w:t xml:space="preserve">Invited Address II</w:t>
            </w:r>
          </w:p>
        </w:tc>
      </w:tr>
      <w:tr>
        <w:tc>
          <w:tcPr>
            <w:tcW w:type="dxa" w:w="1600"/>
            <w:shd w:fill="F7F1E3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2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22222"/>
                <w:sz w:val="18"/>
                <w:szCs w:val="18"/>
              </w:rPr>
              <w:t xml:space="preserve">12:35 – 12:50 PM</w:t>
            </w:r>
          </w:p>
        </w:tc>
        <w:tc>
          <w:tcPr>
            <w:tcW w:type="dxa" w:w="3800"/>
            <w:shd w:fill="F7F1E3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2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22222"/>
                <w:sz w:val="18"/>
                <w:szCs w:val="18"/>
              </w:rPr>
              <w:t xml:space="preserve">Dr. Monojit Das</w:t>
            </w:r>
          </w:p>
        </w:tc>
        <w:tc>
          <w:tcPr>
            <w:tcW w:type="dxa" w:w="3400"/>
            <w:shd w:fill="F7F1E3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2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22222"/>
                <w:sz w:val="18"/>
                <w:szCs w:val="18"/>
              </w:rPr>
              <w:t xml:space="preserve">Invited Address III</w:t>
            </w:r>
          </w:p>
        </w:tc>
      </w:tr>
      <w:tr>
        <w:tc>
          <w:tcPr>
            <w:tcW w:type="dxa" w:w="1600"/>
            <w:shd w:fill="FFFFFF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2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22222"/>
                <w:sz w:val="18"/>
                <w:szCs w:val="18"/>
              </w:rPr>
              <w:t xml:space="preserve">12:50 – 1:05 PM</w:t>
            </w:r>
          </w:p>
        </w:tc>
        <w:tc>
          <w:tcPr>
            <w:tcW w:type="dxa" w:w="3800"/>
            <w:shd w:fill="FFFFFF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2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22222"/>
                <w:sz w:val="18"/>
                <w:szCs w:val="18"/>
              </w:rPr>
              <w:t xml:space="preserve">Prof. (Dr.) Sushanta Kumar Roul</w:t>
            </w:r>
          </w:p>
        </w:tc>
        <w:tc>
          <w:tcPr>
            <w:tcW w:type="dxa" w:w="3400"/>
            <w:shd w:fill="FFFFFF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2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22222"/>
                <w:sz w:val="18"/>
                <w:szCs w:val="18"/>
              </w:rPr>
              <w:t xml:space="preserve">Invited Address IV</w:t>
            </w:r>
          </w:p>
        </w:tc>
      </w:tr>
      <w:tr>
        <w:tc>
          <w:tcPr>
            <w:tcW w:type="dxa" w:w="1600"/>
            <w:shd w:fill="F7F1E3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2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22222"/>
                <w:sz w:val="18"/>
                <w:szCs w:val="18"/>
              </w:rPr>
              <w:t xml:space="preserve">1:05 – 1:20 PM</w:t>
            </w:r>
          </w:p>
        </w:tc>
        <w:tc>
          <w:tcPr>
            <w:tcW w:type="dxa" w:w="3800"/>
            <w:shd w:fill="F7F1E3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2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22222"/>
                <w:sz w:val="18"/>
                <w:szCs w:val="18"/>
              </w:rPr>
              <w:t xml:space="preserve">Prof. (Dr.) Parthibeshwar Prasad Timilsina (Nepal)</w:t>
            </w:r>
          </w:p>
        </w:tc>
        <w:tc>
          <w:tcPr>
            <w:tcW w:type="dxa" w:w="3400"/>
            <w:shd w:fill="F7F1E3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2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22222"/>
                <w:sz w:val="18"/>
                <w:szCs w:val="18"/>
              </w:rPr>
              <w:t xml:space="preserve">Invited Address V</w:t>
            </w:r>
          </w:p>
        </w:tc>
      </w:tr>
      <w:tr>
        <w:tc>
          <w:tcPr>
            <w:tcW w:type="dxa" w:w="1600"/>
            <w:shd w:fill="FFFFFF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2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22222"/>
                <w:sz w:val="18"/>
                <w:szCs w:val="18"/>
              </w:rPr>
              <w:t xml:space="preserve">1:20 – 1:35 PM</w:t>
            </w:r>
          </w:p>
        </w:tc>
        <w:tc>
          <w:tcPr>
            <w:tcW w:type="dxa" w:w="3800"/>
            <w:shd w:fill="FFFFFF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2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22222"/>
                <w:sz w:val="18"/>
                <w:szCs w:val="18"/>
              </w:rPr>
              <w:t xml:space="preserve">Prof. (Dr.) Subash Chandra Das</w:t>
            </w:r>
          </w:p>
        </w:tc>
        <w:tc>
          <w:tcPr>
            <w:tcW w:type="dxa" w:w="3400"/>
            <w:shd w:fill="FFFFFF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2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22222"/>
                <w:sz w:val="18"/>
                <w:szCs w:val="18"/>
              </w:rPr>
              <w:t xml:space="preserve">Invited Address VI</w:t>
            </w:r>
          </w:p>
        </w:tc>
      </w:tr>
      <w:tr>
        <w:tc>
          <w:tcPr>
            <w:tcW w:type="dxa" w:w="1600"/>
            <w:shd w:fill="F7F1E3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2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22222"/>
                <w:sz w:val="18"/>
                <w:szCs w:val="18"/>
              </w:rPr>
              <w:t xml:space="preserve">1:35 – 1:50 PM</w:t>
            </w:r>
          </w:p>
        </w:tc>
        <w:tc>
          <w:tcPr>
            <w:tcW w:type="dxa" w:w="3800"/>
            <w:shd w:fill="F7F1E3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2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22222"/>
                <w:sz w:val="18"/>
                <w:szCs w:val="18"/>
              </w:rPr>
              <w:t xml:space="preserve">Session Chair (moderator)</w:t>
            </w:r>
          </w:p>
        </w:tc>
        <w:tc>
          <w:tcPr>
            <w:tcW w:type="dxa" w:w="3400"/>
            <w:shd w:fill="F7F1E3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2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22222"/>
                <w:sz w:val="18"/>
                <w:szCs w:val="18"/>
              </w:rPr>
              <w:t xml:space="preserve">Open House &amp; Interactive Q&amp;A</w:t>
            </w:r>
          </w:p>
        </w:tc>
      </w:tr>
      <w:tr>
        <w:tc>
          <w:tcPr>
            <w:tcW w:type="dxa" w:w="1600"/>
            <w:shd w:fill="FFFFFF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2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22222"/>
                <w:sz w:val="18"/>
                <w:szCs w:val="18"/>
              </w:rPr>
              <w:t xml:space="preserve">2:30 – 4:00 PM</w:t>
            </w:r>
          </w:p>
        </w:tc>
        <w:tc>
          <w:tcPr>
            <w:tcW w:type="dxa" w:w="3800"/>
            <w:shd w:fill="FFFFFF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2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22222"/>
                <w:sz w:val="18"/>
                <w:szCs w:val="18"/>
              </w:rPr>
              <w:t xml:space="preserve">Chair: Dr. Madhusudhan Adhikary · Co-Chair: Subhasish Kundu</w:t>
            </w:r>
          </w:p>
        </w:tc>
        <w:tc>
          <w:tcPr>
            <w:tcW w:type="dxa" w:w="3400"/>
            <w:shd w:fill="FFFFFF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2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22222"/>
                <w:sz w:val="18"/>
                <w:szCs w:val="18"/>
              </w:rPr>
              <w:t xml:space="preserve">Technical Session — research paper presentations</w:t>
            </w:r>
          </w:p>
        </w:tc>
      </w:tr>
    </w:tbl>
    <w:p>
      <w:pPr>
        <w:spacing w:after="160" w:before="60" w:line="260"/>
      </w:pPr>
      <w:r>
        <w:rPr>
          <w:rFonts w:ascii="Calibri" w:cs="Calibri" w:eastAsia="Calibri" w:hAnsi="Calibri"/>
          <w:i/>
          <w:iCs/>
          <w:color w:val="555555"/>
          <w:sz w:val="18"/>
          <w:szCs w:val="18"/>
        </w:rPr>
        <w:t xml:space="preserve">Narrative summary of the academic sessions (key themes raised, quality of discussion, audience engagement) — to be filled after the event:</w:t>
      </w:r>
    </w:p>
    <w:p>
      <w:pPr>
        <w:spacing w:after="160" w:line="280"/>
      </w:pPr>
      <w:r>
        <w:rPr>
          <w:rFonts w:ascii="Calibri" w:cs="Calibri" w:eastAsia="Calibri" w:hAnsi="Calibri"/>
          <w:b/>
          <w:bCs/>
          <w:color w:val="0D1B3E"/>
          <w:sz w:val="20"/>
          <w:szCs w:val="20"/>
        </w:rPr>
        <w:t xml:space="preserve"/>
      </w:r>
      <w:r>
        <w:rPr>
          <w:rFonts w:ascii="Calibri" w:cs="Calibri" w:eastAsia="Calibri" w:hAnsi="Calibri"/>
          <w:color w:val="555555"/>
          <w:sz w:val="20"/>
          <w:szCs w:val="20"/>
        </w:rPr>
        <w:t xml:space="preserve">  ______________________________________________________________________</w:t>
      </w:r>
    </w:p>
    <w:p>
      <w:pPr>
        <w:spacing w:after="160" w:line="280"/>
      </w:pPr>
      <w:r>
        <w:rPr>
          <w:rFonts w:ascii="Calibri" w:cs="Calibri" w:eastAsia="Calibri" w:hAnsi="Calibri"/>
          <w:b/>
          <w:bCs/>
          <w:color w:val="0D1B3E"/>
          <w:sz w:val="20"/>
          <w:szCs w:val="20"/>
        </w:rPr>
        <w:t xml:space="preserve"/>
      </w:r>
      <w:r>
        <w:rPr>
          <w:rFonts w:ascii="Calibri" w:cs="Calibri" w:eastAsia="Calibri" w:hAnsi="Calibri"/>
          <w:color w:val="555555"/>
          <w:sz w:val="20"/>
          <w:szCs w:val="20"/>
        </w:rPr>
        <w:t xml:space="preserve">  ______________________________________________________________________</w:t>
      </w:r>
    </w:p>
    <w:p>
      <w:pPr>
        <w:spacing w:after="160" w:line="280"/>
      </w:pPr>
      <w:r>
        <w:rPr>
          <w:rFonts w:ascii="Calibri" w:cs="Calibri" w:eastAsia="Calibri" w:hAnsi="Calibri"/>
          <w:b/>
          <w:bCs/>
          <w:color w:val="0D1B3E"/>
          <w:sz w:val="20"/>
          <w:szCs w:val="20"/>
        </w:rPr>
        <w:t xml:space="preserve"/>
      </w:r>
      <w:r>
        <w:rPr>
          <w:rFonts w:ascii="Calibri" w:cs="Calibri" w:eastAsia="Calibri" w:hAnsi="Calibri"/>
          <w:color w:val="555555"/>
          <w:sz w:val="20"/>
          <w:szCs w:val="20"/>
        </w:rPr>
        <w:t xml:space="preserve">  ______________________________________________________________________</w:t>
      </w:r>
    </w:p>
    <w:p>
      <w:pPr>
        <w:spacing w:after="140"/>
      </w:pPr>
    </w:p>
    <w:p>
      <w:pPr>
        <w:spacing w:after="90" w:before="200"/>
      </w:pPr>
      <w:r>
        <w:rPr>
          <w:rFonts w:ascii="Cambria" w:cs="Cambria" w:eastAsia="Cambria" w:hAnsi="Cambria"/>
          <w:b/>
          <w:bCs/>
          <w:color w:val="9C7620"/>
          <w:sz w:val="22"/>
          <w:szCs w:val="22"/>
        </w:rPr>
        <w:t xml:space="preserve">D.3 · Valedictory / Closing</w:t>
      </w:r>
    </w:p>
    <w:tbl>
      <w:tblPr>
        <w:tblW w:type="dxa" w:w="8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00"/>
        <w:gridCol w:w="6900"/>
      </w:tblGrid>
      <w:tr>
        <w:trPr>
          <w:tblHeader/>
        </w:trPr>
        <w:tc>
          <w:tcPr>
            <w:tcW w:type="dxa" w:w="1900"/>
            <w:shd w:fill="0D1B3E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2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Time</w:t>
            </w:r>
          </w:p>
        </w:tc>
        <w:tc>
          <w:tcPr>
            <w:tcW w:type="dxa" w:w="6900"/>
            <w:shd w:fill="0D1B3E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2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Proceedings</w:t>
            </w:r>
          </w:p>
        </w:tc>
      </w:tr>
      <w:tr>
        <w:tc>
          <w:tcPr>
            <w:tcW w:type="dxa" w:w="1900"/>
            <w:shd w:fill="FFFFFF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2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22222"/>
                <w:sz w:val="18"/>
                <w:szCs w:val="18"/>
              </w:rPr>
              <w:t xml:space="preserve">4:00 – 4:15 PM</w:t>
            </w:r>
          </w:p>
        </w:tc>
        <w:tc>
          <w:tcPr>
            <w:tcW w:type="dxa" w:w="6900"/>
            <w:shd w:fill="FFFFFF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2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22222"/>
                <w:sz w:val="18"/>
                <w:szCs w:val="18"/>
              </w:rPr>
              <w:t xml:space="preserve">Certificate Distribution Ceremony</w:t>
            </w:r>
          </w:p>
        </w:tc>
      </w:tr>
      <w:tr>
        <w:tc>
          <w:tcPr>
            <w:tcW w:type="dxa" w:w="1900"/>
            <w:shd w:fill="F7F1E3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2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22222"/>
                <w:sz w:val="18"/>
                <w:szCs w:val="18"/>
              </w:rPr>
              <w:t xml:space="preserve">4:15 – 4:30 PM</w:t>
            </w:r>
          </w:p>
        </w:tc>
        <w:tc>
          <w:tcPr>
            <w:tcW w:type="dxa" w:w="6900"/>
            <w:shd w:fill="F7F1E3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2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22222"/>
                <w:sz w:val="18"/>
                <w:szCs w:val="18"/>
              </w:rPr>
              <w:t xml:space="preserve">Vote of Thanks</w:t>
            </w:r>
          </w:p>
        </w:tc>
      </w:tr>
      <w:tr>
        <w:tc>
          <w:tcPr>
            <w:tcW w:type="dxa" w:w="1900"/>
            <w:shd w:fill="FFFFFF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2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22222"/>
                <w:sz w:val="18"/>
                <w:szCs w:val="18"/>
              </w:rPr>
              <w:t xml:space="preserve">4:30 PM</w:t>
            </w:r>
          </w:p>
        </w:tc>
        <w:tc>
          <w:tcPr>
            <w:tcW w:type="dxa" w:w="6900"/>
            <w:shd w:fill="FFFFFF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2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22222"/>
                <w:sz w:val="18"/>
                <w:szCs w:val="18"/>
              </w:rPr>
              <w:t xml:space="preserve">Official group photograph</w:t>
            </w:r>
          </w:p>
        </w:tc>
      </w:tr>
    </w:tbl>
    <w:p>
      <w:r>
        <w:br w:type="page"/>
      </w:r>
    </w:p>
    <w:p>
      <w:pPr>
        <w:pStyle w:val="Heading1"/>
        <w:pBdr>
          <w:bottom w:val="single" w:color="9C7620" w:sz="8" w:space="4"/>
        </w:pBdr>
        <w:spacing w:after="140" w:before="320"/>
      </w:pPr>
      <w:r>
        <w:rPr>
          <w:rFonts w:ascii="Cambria" w:cs="Cambria" w:eastAsia="Cambria" w:hAnsi="Cambria"/>
          <w:b/>
          <w:bCs/>
          <w:color w:val="0D1B3E"/>
          <w:sz w:val="27"/>
          <w:szCs w:val="27"/>
        </w:rPr>
        <w:t xml:space="preserve">E · Participation</w:t>
      </w:r>
    </w:p>
    <w:p>
      <w:pPr>
        <w:spacing w:after="160" w:before="60" w:line="260"/>
      </w:pPr>
      <w:r>
        <w:rPr>
          <w:rFonts w:ascii="Calibri" w:cs="Calibri" w:eastAsia="Calibri" w:hAnsi="Calibri"/>
          <w:i/>
          <w:iCs/>
          <w:color w:val="555555"/>
          <w:sz w:val="18"/>
          <w:szCs w:val="18"/>
        </w:rPr>
        <w:t xml:space="preserve">To be compiled from the signed Attendance Register after the event.</w:t>
      </w:r>
    </w:p>
    <w:tbl>
      <w:tblPr>
        <w:tblW w:type="dxa" w:w="8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00"/>
        <w:gridCol w:w="1800"/>
        <w:gridCol w:w="1800"/>
        <w:gridCol w:w="1800"/>
      </w:tblGrid>
      <w:tr>
        <w:trPr>
          <w:tblHeader/>
        </w:trPr>
        <w:tc>
          <w:tcPr>
            <w:tcW w:type="dxa" w:w="3400"/>
            <w:shd w:fill="0D1B3E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2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Category</w:t>
            </w:r>
          </w:p>
        </w:tc>
        <w:tc>
          <w:tcPr>
            <w:tcW w:type="dxa" w:w="1800"/>
            <w:shd w:fill="0D1B3E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2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Offline</w:t>
            </w:r>
          </w:p>
        </w:tc>
        <w:tc>
          <w:tcPr>
            <w:tcW w:type="dxa" w:w="1800"/>
            <w:shd w:fill="0D1B3E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2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Online</w:t>
            </w:r>
          </w:p>
        </w:tc>
        <w:tc>
          <w:tcPr>
            <w:tcW w:type="dxa" w:w="1800"/>
            <w:shd w:fill="0D1B3E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2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Total</w:t>
            </w:r>
          </w:p>
        </w:tc>
      </w:tr>
      <w:tr>
        <w:tc>
          <w:tcPr>
            <w:tcW w:type="dxa" w:w="3400"/>
            <w:shd w:fill="FFFFFF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2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22222"/>
                <w:sz w:val="18"/>
                <w:szCs w:val="18"/>
              </w:rPr>
              <w:t xml:space="preserve">Faculty / Teacher Educators</w:t>
            </w:r>
          </w:p>
        </w:tc>
        <w:tc>
          <w:tcPr>
            <w:tcW w:type="dxa" w:w="1800"/>
            <w:shd w:fill="FFFFFF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2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22222"/>
                <w:sz w:val="18"/>
                <w:szCs w:val="18"/>
              </w:rPr>
              <w:t xml:space="preserve"> </w:t>
            </w:r>
          </w:p>
        </w:tc>
        <w:tc>
          <w:tcPr>
            <w:tcW w:type="dxa" w:w="1800"/>
            <w:shd w:fill="FFFFFF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2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22222"/>
                <w:sz w:val="18"/>
                <w:szCs w:val="18"/>
              </w:rPr>
              <w:t xml:space="preserve"> </w:t>
            </w:r>
          </w:p>
        </w:tc>
        <w:tc>
          <w:tcPr>
            <w:tcW w:type="dxa" w:w="1800"/>
            <w:shd w:fill="FFFFFF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2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22222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400"/>
            <w:shd w:fill="F7F1E3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2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22222"/>
                <w:sz w:val="18"/>
                <w:szCs w:val="18"/>
              </w:rPr>
              <w:t xml:space="preserve">Research Scholars</w:t>
            </w:r>
          </w:p>
        </w:tc>
        <w:tc>
          <w:tcPr>
            <w:tcW w:type="dxa" w:w="1800"/>
            <w:shd w:fill="F7F1E3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2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22222"/>
                <w:sz w:val="18"/>
                <w:szCs w:val="18"/>
              </w:rPr>
              <w:t xml:space="preserve"> </w:t>
            </w:r>
          </w:p>
        </w:tc>
        <w:tc>
          <w:tcPr>
            <w:tcW w:type="dxa" w:w="1800"/>
            <w:shd w:fill="F7F1E3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2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22222"/>
                <w:sz w:val="18"/>
                <w:szCs w:val="18"/>
              </w:rPr>
              <w:t xml:space="preserve"> </w:t>
            </w:r>
          </w:p>
        </w:tc>
        <w:tc>
          <w:tcPr>
            <w:tcW w:type="dxa" w:w="1800"/>
            <w:shd w:fill="F7F1E3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2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22222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400"/>
            <w:shd w:fill="FFFFFF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2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22222"/>
                <w:sz w:val="18"/>
                <w:szCs w:val="18"/>
              </w:rPr>
              <w:t xml:space="preserve">PG / UG Students</w:t>
            </w:r>
          </w:p>
        </w:tc>
        <w:tc>
          <w:tcPr>
            <w:tcW w:type="dxa" w:w="1800"/>
            <w:shd w:fill="FFFFFF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2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22222"/>
                <w:sz w:val="18"/>
                <w:szCs w:val="18"/>
              </w:rPr>
              <w:t xml:space="preserve"> </w:t>
            </w:r>
          </w:p>
        </w:tc>
        <w:tc>
          <w:tcPr>
            <w:tcW w:type="dxa" w:w="1800"/>
            <w:shd w:fill="FFFFFF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2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22222"/>
                <w:sz w:val="18"/>
                <w:szCs w:val="18"/>
              </w:rPr>
              <w:t xml:space="preserve"> </w:t>
            </w:r>
          </w:p>
        </w:tc>
        <w:tc>
          <w:tcPr>
            <w:tcW w:type="dxa" w:w="1800"/>
            <w:shd w:fill="FFFFFF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2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22222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400"/>
            <w:shd w:fill="F7F1E3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2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22222"/>
                <w:sz w:val="18"/>
                <w:szCs w:val="18"/>
              </w:rPr>
              <w:t xml:space="preserve">External Delegates / Guests</w:t>
            </w:r>
          </w:p>
        </w:tc>
        <w:tc>
          <w:tcPr>
            <w:tcW w:type="dxa" w:w="1800"/>
            <w:shd w:fill="F7F1E3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2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22222"/>
                <w:sz w:val="18"/>
                <w:szCs w:val="18"/>
              </w:rPr>
              <w:t xml:space="preserve"> </w:t>
            </w:r>
          </w:p>
        </w:tc>
        <w:tc>
          <w:tcPr>
            <w:tcW w:type="dxa" w:w="1800"/>
            <w:shd w:fill="F7F1E3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2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22222"/>
                <w:sz w:val="18"/>
                <w:szCs w:val="18"/>
              </w:rPr>
              <w:t xml:space="preserve"> </w:t>
            </w:r>
          </w:p>
        </w:tc>
        <w:tc>
          <w:tcPr>
            <w:tcW w:type="dxa" w:w="1800"/>
            <w:shd w:fill="F7F1E3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2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22222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400"/>
            <w:shd w:fill="FFFFFF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2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22222"/>
                <w:sz w:val="18"/>
                <w:szCs w:val="18"/>
              </w:rPr>
              <w:t xml:space="preserve">Resource Persons</w:t>
            </w:r>
          </w:p>
        </w:tc>
        <w:tc>
          <w:tcPr>
            <w:tcW w:type="dxa" w:w="1800"/>
            <w:shd w:fill="FFFFFF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2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22222"/>
                <w:sz w:val="18"/>
                <w:szCs w:val="18"/>
              </w:rPr>
              <w:t xml:space="preserve"> </w:t>
            </w:r>
          </w:p>
        </w:tc>
        <w:tc>
          <w:tcPr>
            <w:tcW w:type="dxa" w:w="1800"/>
            <w:shd w:fill="FFFFFF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2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22222"/>
                <w:sz w:val="18"/>
                <w:szCs w:val="18"/>
              </w:rPr>
              <w:t xml:space="preserve"> </w:t>
            </w:r>
          </w:p>
        </w:tc>
        <w:tc>
          <w:tcPr>
            <w:tcW w:type="dxa" w:w="1800"/>
            <w:shd w:fill="FFFFFF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2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22222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400"/>
            <w:shd w:fill="F7F1E3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2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22222"/>
                <w:sz w:val="18"/>
                <w:szCs w:val="18"/>
              </w:rPr>
              <w:t xml:space="preserve">Media Representatives</w:t>
            </w:r>
          </w:p>
        </w:tc>
        <w:tc>
          <w:tcPr>
            <w:tcW w:type="dxa" w:w="1800"/>
            <w:shd w:fill="F7F1E3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2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22222"/>
                <w:sz w:val="18"/>
                <w:szCs w:val="18"/>
              </w:rPr>
              <w:t xml:space="preserve"> </w:t>
            </w:r>
          </w:p>
        </w:tc>
        <w:tc>
          <w:tcPr>
            <w:tcW w:type="dxa" w:w="1800"/>
            <w:shd w:fill="F7F1E3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2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22222"/>
                <w:sz w:val="18"/>
                <w:szCs w:val="18"/>
              </w:rPr>
              <w:t xml:space="preserve"> </w:t>
            </w:r>
          </w:p>
        </w:tc>
        <w:tc>
          <w:tcPr>
            <w:tcW w:type="dxa" w:w="1800"/>
            <w:shd w:fill="F7F1E3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2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22222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400"/>
            <w:shd w:fill="FFFFFF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2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22222"/>
                <w:sz w:val="18"/>
                <w:szCs w:val="18"/>
              </w:rPr>
              <w:t xml:space="preserve">TOTAL</w:t>
            </w:r>
          </w:p>
        </w:tc>
        <w:tc>
          <w:tcPr>
            <w:tcW w:type="dxa" w:w="1800"/>
            <w:shd w:fill="FFFFFF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2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22222"/>
                <w:sz w:val="18"/>
                <w:szCs w:val="18"/>
              </w:rPr>
              <w:t xml:space="preserve"> </w:t>
            </w:r>
          </w:p>
        </w:tc>
        <w:tc>
          <w:tcPr>
            <w:tcW w:type="dxa" w:w="1800"/>
            <w:shd w:fill="FFFFFF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2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22222"/>
                <w:sz w:val="18"/>
                <w:szCs w:val="18"/>
              </w:rPr>
              <w:t xml:space="preserve"> </w:t>
            </w:r>
          </w:p>
        </w:tc>
        <w:tc>
          <w:tcPr>
            <w:tcW w:type="dxa" w:w="1800"/>
            <w:shd w:fill="FFFFFF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2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22222"/>
                <w:sz w:val="18"/>
                <w:szCs w:val="18"/>
              </w:rPr>
              <w:t xml:space="preserve"> </w:t>
            </w:r>
          </w:p>
        </w:tc>
      </w:tr>
    </w:tbl>
    <w:p>
      <w:pPr>
        <w:spacing w:after="160"/>
      </w:pPr>
    </w:p>
    <w:p>
      <w:pPr>
        <w:pStyle w:val="Heading1"/>
        <w:pBdr>
          <w:bottom w:val="single" w:color="9C7620" w:sz="8" w:space="4"/>
        </w:pBdr>
        <w:spacing w:after="140" w:before="320"/>
      </w:pPr>
      <w:r>
        <w:rPr>
          <w:rFonts w:ascii="Cambria" w:cs="Cambria" w:eastAsia="Cambria" w:hAnsi="Cambria"/>
          <w:b/>
          <w:bCs/>
          <w:color w:val="0D1B3E"/>
          <w:sz w:val="27"/>
          <w:szCs w:val="27"/>
        </w:rPr>
        <w:t xml:space="preserve">F · Key Outcomes / Learning Outcomes</w:t>
      </w:r>
    </w:p>
    <w:p>
      <w:pPr>
        <w:spacing w:after="160" w:before="60" w:line="260"/>
      </w:pPr>
      <w:r>
        <w:rPr>
          <w:rFonts w:ascii="Calibri" w:cs="Calibri" w:eastAsia="Calibri" w:hAnsi="Calibri"/>
          <w:i/>
          <w:iCs/>
          <w:color w:val="555555"/>
          <w:sz w:val="18"/>
          <w:szCs w:val="18"/>
        </w:rPr>
        <w:t xml:space="preserve">List 4–6 concrete outcomes of the seminar — new collaborations formed, publication commitments, institutional takeaways, etc.</w:t>
      </w:r>
    </w:p>
    <w:p>
      <w:pPr>
        <w:spacing w:after="160" w:line="280"/>
      </w:pPr>
      <w:r>
        <w:rPr>
          <w:rFonts w:ascii="Calibri" w:cs="Calibri" w:eastAsia="Calibri" w:hAnsi="Calibri"/>
          <w:b/>
          <w:bCs/>
          <w:color w:val="0D1B3E"/>
          <w:sz w:val="20"/>
          <w:szCs w:val="20"/>
        </w:rPr>
        <w:t xml:space="preserve">1.</w:t>
      </w:r>
      <w:r>
        <w:rPr>
          <w:rFonts w:ascii="Calibri" w:cs="Calibri" w:eastAsia="Calibri" w:hAnsi="Calibri"/>
          <w:color w:val="555555"/>
          <w:sz w:val="20"/>
          <w:szCs w:val="20"/>
        </w:rPr>
        <w:t xml:space="preserve">  __________________________________________________</w:t>
      </w:r>
    </w:p>
    <w:p>
      <w:pPr>
        <w:spacing w:after="160" w:line="280"/>
      </w:pPr>
      <w:r>
        <w:rPr>
          <w:rFonts w:ascii="Calibri" w:cs="Calibri" w:eastAsia="Calibri" w:hAnsi="Calibri"/>
          <w:b/>
          <w:bCs/>
          <w:color w:val="0D1B3E"/>
          <w:sz w:val="20"/>
          <w:szCs w:val="20"/>
        </w:rPr>
        <w:t xml:space="preserve">2.</w:t>
      </w:r>
      <w:r>
        <w:rPr>
          <w:rFonts w:ascii="Calibri" w:cs="Calibri" w:eastAsia="Calibri" w:hAnsi="Calibri"/>
          <w:color w:val="555555"/>
          <w:sz w:val="20"/>
          <w:szCs w:val="20"/>
        </w:rPr>
        <w:t xml:space="preserve">  __________________________________________________</w:t>
      </w:r>
    </w:p>
    <w:p>
      <w:pPr>
        <w:spacing w:after="160" w:line="280"/>
      </w:pPr>
      <w:r>
        <w:rPr>
          <w:rFonts w:ascii="Calibri" w:cs="Calibri" w:eastAsia="Calibri" w:hAnsi="Calibri"/>
          <w:b/>
          <w:bCs/>
          <w:color w:val="0D1B3E"/>
          <w:sz w:val="20"/>
          <w:szCs w:val="20"/>
        </w:rPr>
        <w:t xml:space="preserve">3.</w:t>
      </w:r>
      <w:r>
        <w:rPr>
          <w:rFonts w:ascii="Calibri" w:cs="Calibri" w:eastAsia="Calibri" w:hAnsi="Calibri"/>
          <w:color w:val="555555"/>
          <w:sz w:val="20"/>
          <w:szCs w:val="20"/>
        </w:rPr>
        <w:t xml:space="preserve">  __________________________________________________</w:t>
      </w:r>
    </w:p>
    <w:p>
      <w:pPr>
        <w:spacing w:after="160" w:line="280"/>
      </w:pPr>
      <w:r>
        <w:rPr>
          <w:rFonts w:ascii="Calibri" w:cs="Calibri" w:eastAsia="Calibri" w:hAnsi="Calibri"/>
          <w:b/>
          <w:bCs/>
          <w:color w:val="0D1B3E"/>
          <w:sz w:val="20"/>
          <w:szCs w:val="20"/>
        </w:rPr>
        <w:t xml:space="preserve">4.</w:t>
      </w:r>
      <w:r>
        <w:rPr>
          <w:rFonts w:ascii="Calibri" w:cs="Calibri" w:eastAsia="Calibri" w:hAnsi="Calibri"/>
          <w:color w:val="555555"/>
          <w:sz w:val="20"/>
          <w:szCs w:val="20"/>
        </w:rPr>
        <w:t xml:space="preserve">  __________________________________________________</w:t>
      </w:r>
    </w:p>
    <w:p>
      <w:pPr>
        <w:spacing w:after="160" w:line="280"/>
      </w:pPr>
      <w:r>
        <w:rPr>
          <w:rFonts w:ascii="Calibri" w:cs="Calibri" w:eastAsia="Calibri" w:hAnsi="Calibri"/>
          <w:b/>
          <w:bCs/>
          <w:color w:val="0D1B3E"/>
          <w:sz w:val="20"/>
          <w:szCs w:val="20"/>
        </w:rPr>
        <w:t xml:space="preserve">5.</w:t>
      </w:r>
      <w:r>
        <w:rPr>
          <w:rFonts w:ascii="Calibri" w:cs="Calibri" w:eastAsia="Calibri" w:hAnsi="Calibri"/>
          <w:color w:val="555555"/>
          <w:sz w:val="20"/>
          <w:szCs w:val="20"/>
        </w:rPr>
        <w:t xml:space="preserve">  __________________________________________________</w:t>
      </w:r>
    </w:p>
    <w:p>
      <w:pPr>
        <w:spacing w:after="120"/>
      </w:pPr>
    </w:p>
    <w:p>
      <w:pPr>
        <w:pStyle w:val="Heading1"/>
        <w:pBdr>
          <w:bottom w:val="single" w:color="9C7620" w:sz="8" w:space="4"/>
        </w:pBdr>
        <w:spacing w:after="140" w:before="320"/>
      </w:pPr>
      <w:r>
        <w:rPr>
          <w:rFonts w:ascii="Cambria" w:cs="Cambria" w:eastAsia="Cambria" w:hAnsi="Cambria"/>
          <w:b/>
          <w:bCs/>
          <w:color w:val="0D1B3E"/>
          <w:sz w:val="27"/>
          <w:szCs w:val="27"/>
        </w:rPr>
        <w:t xml:space="preserve">G · Feedback Summary</w:t>
      </w:r>
    </w:p>
    <w:p>
      <w:pPr>
        <w:spacing w:after="160" w:line="280"/>
      </w:pPr>
      <w:r>
        <w:rPr>
          <w:rFonts w:ascii="Calibri" w:cs="Calibri" w:eastAsia="Calibri" w:hAnsi="Calibri"/>
          <w:b/>
          <w:bCs/>
          <w:color w:val="0D1B3E"/>
          <w:sz w:val="20"/>
          <w:szCs w:val="20"/>
        </w:rPr>
        <w:t xml:space="preserve">Overall satisfaction (from feedback forms):</w:t>
      </w:r>
      <w:r>
        <w:rPr>
          <w:rFonts w:ascii="Calibri" w:cs="Calibri" w:eastAsia="Calibri" w:hAnsi="Calibri"/>
          <w:color w:val="555555"/>
          <w:sz w:val="20"/>
          <w:szCs w:val="20"/>
        </w:rPr>
        <w:t xml:space="preserve">  ______________________________</w:t>
      </w:r>
    </w:p>
    <w:p>
      <w:pPr>
        <w:spacing w:after="160" w:line="280"/>
      </w:pPr>
      <w:r>
        <w:rPr>
          <w:rFonts w:ascii="Calibri" w:cs="Calibri" w:eastAsia="Calibri" w:hAnsi="Calibri"/>
          <w:b/>
          <w:bCs/>
          <w:color w:val="0D1B3E"/>
          <w:sz w:val="20"/>
          <w:szCs w:val="20"/>
        </w:rPr>
        <w:t xml:space="preserve">Number of feedback forms collected:</w:t>
      </w:r>
      <w:r>
        <w:rPr>
          <w:rFonts w:ascii="Calibri" w:cs="Calibri" w:eastAsia="Calibri" w:hAnsi="Calibri"/>
          <w:color w:val="555555"/>
          <w:sz w:val="20"/>
          <w:szCs w:val="20"/>
        </w:rPr>
        <w:t xml:space="preserve">  ______________________________</w:t>
      </w:r>
    </w:p>
    <w:p>
      <w:pPr>
        <w:spacing w:after="160" w:before="60" w:line="260"/>
      </w:pPr>
      <w:r>
        <w:rPr>
          <w:rFonts w:ascii="Calibri" w:cs="Calibri" w:eastAsia="Calibri" w:hAnsi="Calibri"/>
          <w:i/>
          <w:iCs/>
          <w:color w:val="555555"/>
          <w:sz w:val="18"/>
          <w:szCs w:val="18"/>
        </w:rPr>
        <w:t xml:space="preserve">Key positive feedback:</w:t>
      </w:r>
    </w:p>
    <w:p>
      <w:pPr>
        <w:spacing w:after="160" w:line="280"/>
      </w:pPr>
      <w:r>
        <w:rPr>
          <w:rFonts w:ascii="Calibri" w:cs="Calibri" w:eastAsia="Calibri" w:hAnsi="Calibri"/>
          <w:b/>
          <w:bCs/>
          <w:color w:val="0D1B3E"/>
          <w:sz w:val="20"/>
          <w:szCs w:val="20"/>
        </w:rPr>
        <w:t xml:space="preserve"/>
      </w:r>
      <w:r>
        <w:rPr>
          <w:rFonts w:ascii="Calibri" w:cs="Calibri" w:eastAsia="Calibri" w:hAnsi="Calibri"/>
          <w:color w:val="555555"/>
          <w:sz w:val="20"/>
          <w:szCs w:val="20"/>
        </w:rPr>
        <w:t xml:space="preserve">  ______________________________________________________________________</w:t>
      </w:r>
    </w:p>
    <w:p>
      <w:pPr>
        <w:spacing w:after="160" w:line="280"/>
      </w:pPr>
      <w:r>
        <w:rPr>
          <w:rFonts w:ascii="Calibri" w:cs="Calibri" w:eastAsia="Calibri" w:hAnsi="Calibri"/>
          <w:b/>
          <w:bCs/>
          <w:color w:val="0D1B3E"/>
          <w:sz w:val="20"/>
          <w:szCs w:val="20"/>
        </w:rPr>
        <w:t xml:space="preserve"/>
      </w:r>
      <w:r>
        <w:rPr>
          <w:rFonts w:ascii="Calibri" w:cs="Calibri" w:eastAsia="Calibri" w:hAnsi="Calibri"/>
          <w:color w:val="555555"/>
          <w:sz w:val="20"/>
          <w:szCs w:val="20"/>
        </w:rPr>
        <w:t xml:space="preserve">  ______________________________________________________________________</w:t>
      </w:r>
    </w:p>
    <w:p>
      <w:pPr>
        <w:spacing w:after="160" w:before="60" w:line="260"/>
      </w:pPr>
      <w:r>
        <w:rPr>
          <w:rFonts w:ascii="Calibri" w:cs="Calibri" w:eastAsia="Calibri" w:hAnsi="Calibri"/>
          <w:i/>
          <w:iCs/>
          <w:color w:val="555555"/>
          <w:sz w:val="18"/>
          <w:szCs w:val="18"/>
        </w:rPr>
        <w:t xml:space="preserve">Key suggestions for improvement:</w:t>
      </w:r>
    </w:p>
    <w:p>
      <w:pPr>
        <w:spacing w:after="160" w:line="280"/>
      </w:pPr>
      <w:r>
        <w:rPr>
          <w:rFonts w:ascii="Calibri" w:cs="Calibri" w:eastAsia="Calibri" w:hAnsi="Calibri"/>
          <w:b/>
          <w:bCs/>
          <w:color w:val="0D1B3E"/>
          <w:sz w:val="20"/>
          <w:szCs w:val="20"/>
        </w:rPr>
        <w:t xml:space="preserve"/>
      </w:r>
      <w:r>
        <w:rPr>
          <w:rFonts w:ascii="Calibri" w:cs="Calibri" w:eastAsia="Calibri" w:hAnsi="Calibri"/>
          <w:color w:val="555555"/>
          <w:sz w:val="20"/>
          <w:szCs w:val="20"/>
        </w:rPr>
        <w:t xml:space="preserve">  ______________________________________________________________________</w:t>
      </w:r>
    </w:p>
    <w:p>
      <w:pPr>
        <w:spacing w:after="160" w:line="280"/>
      </w:pPr>
      <w:r>
        <w:rPr>
          <w:rFonts w:ascii="Calibri" w:cs="Calibri" w:eastAsia="Calibri" w:hAnsi="Calibri"/>
          <w:b/>
          <w:bCs/>
          <w:color w:val="0D1B3E"/>
          <w:sz w:val="20"/>
          <w:szCs w:val="20"/>
        </w:rPr>
        <w:t xml:space="preserve"/>
      </w:r>
      <w:r>
        <w:rPr>
          <w:rFonts w:ascii="Calibri" w:cs="Calibri" w:eastAsia="Calibri" w:hAnsi="Calibri"/>
          <w:color w:val="555555"/>
          <w:sz w:val="20"/>
          <w:szCs w:val="20"/>
        </w:rPr>
        <w:t xml:space="preserve">  ______________________________________________________________________</w:t>
      </w:r>
    </w:p>
    <w:p>
      <w:r>
        <w:br w:type="page"/>
      </w:r>
    </w:p>
    <w:p>
      <w:pPr>
        <w:pStyle w:val="Heading1"/>
        <w:pBdr>
          <w:bottom w:val="single" w:color="9C7620" w:sz="8" w:space="4"/>
        </w:pBdr>
        <w:spacing w:after="140" w:before="320"/>
      </w:pPr>
      <w:r>
        <w:rPr>
          <w:rFonts w:ascii="Cambria" w:cs="Cambria" w:eastAsia="Cambria" w:hAnsi="Cambria"/>
          <w:b/>
          <w:bCs/>
          <w:color w:val="0D1B3E"/>
          <w:sz w:val="27"/>
          <w:szCs w:val="27"/>
        </w:rPr>
        <w:t xml:space="preserve">H · Media Coverage &amp; Publicity</w:t>
      </w:r>
    </w:p>
    <w:p>
      <w:pPr>
        <w:spacing w:after="160" w:line="280"/>
      </w:pPr>
      <w:r>
        <w:rPr>
          <w:rFonts w:ascii="Calibri" w:cs="Calibri" w:eastAsia="Calibri" w:hAnsi="Calibri"/>
          <w:b/>
          <w:bCs/>
          <w:color w:val="0D1B3E"/>
          <w:sz w:val="20"/>
          <w:szCs w:val="20"/>
        </w:rPr>
        <w:t xml:space="preserve">Newspapers / print media:</w:t>
      </w:r>
      <w:r>
        <w:rPr>
          <w:rFonts w:ascii="Calibri" w:cs="Calibri" w:eastAsia="Calibri" w:hAnsi="Calibri"/>
          <w:color w:val="555555"/>
          <w:sz w:val="20"/>
          <w:szCs w:val="20"/>
        </w:rPr>
        <w:t xml:space="preserve">  _____________________________________________</w:t>
      </w:r>
    </w:p>
    <w:p>
      <w:pPr>
        <w:spacing w:after="160" w:line="280"/>
      </w:pPr>
      <w:r>
        <w:rPr>
          <w:rFonts w:ascii="Calibri" w:cs="Calibri" w:eastAsia="Calibri" w:hAnsi="Calibri"/>
          <w:b/>
          <w:bCs/>
          <w:color w:val="0D1B3E"/>
          <w:sz w:val="20"/>
          <w:szCs w:val="20"/>
        </w:rPr>
        <w:t xml:space="preserve">Social media reach (posts, shares, views):</w:t>
      </w:r>
      <w:r>
        <w:rPr>
          <w:rFonts w:ascii="Calibri" w:cs="Calibri" w:eastAsia="Calibri" w:hAnsi="Calibri"/>
          <w:color w:val="555555"/>
          <w:sz w:val="20"/>
          <w:szCs w:val="20"/>
        </w:rPr>
        <w:t xml:space="preserve">  ______________________________</w:t>
      </w:r>
    </w:p>
    <w:p>
      <w:pPr>
        <w:spacing w:after="160" w:line="280"/>
      </w:pPr>
      <w:r>
        <w:rPr>
          <w:rFonts w:ascii="Calibri" w:cs="Calibri" w:eastAsia="Calibri" w:hAnsi="Calibri"/>
          <w:b/>
          <w:bCs/>
          <w:color w:val="0D1B3E"/>
          <w:sz w:val="20"/>
          <w:szCs w:val="20"/>
        </w:rPr>
        <w:t xml:space="preserve">College website / notice board:</w:t>
      </w:r>
      <w:r>
        <w:rPr>
          <w:rFonts w:ascii="Calibri" w:cs="Calibri" w:eastAsia="Calibri" w:hAnsi="Calibri"/>
          <w:color w:val="555555"/>
          <w:sz w:val="20"/>
          <w:szCs w:val="20"/>
        </w:rPr>
        <w:t xml:space="preserve">  ________________________________________</w:t>
      </w:r>
    </w:p>
    <w:p>
      <w:pPr>
        <w:spacing w:after="140"/>
      </w:pPr>
    </w:p>
    <w:p>
      <w:pPr>
        <w:pStyle w:val="Heading1"/>
        <w:pBdr>
          <w:bottom w:val="single" w:color="9C7620" w:sz="8" w:space="4"/>
        </w:pBdr>
        <w:spacing w:after="140" w:before="320"/>
      </w:pPr>
      <w:r>
        <w:rPr>
          <w:rFonts w:ascii="Cambria" w:cs="Cambria" w:eastAsia="Cambria" w:hAnsi="Cambria"/>
          <w:b/>
          <w:bCs/>
          <w:color w:val="0D1B3E"/>
          <w:sz w:val="27"/>
          <w:szCs w:val="27"/>
        </w:rPr>
        <w:t xml:space="preserve">I · Financial Summary (if applicable)</w:t>
      </w:r>
    </w:p>
    <w:p>
      <w:pPr>
        <w:spacing w:after="90" w:before="200"/>
      </w:pPr>
      <w:r>
        <w:rPr>
          <w:rFonts w:ascii="Cambria" w:cs="Cambria" w:eastAsia="Cambria" w:hAnsi="Cambria"/>
          <w:b/>
          <w:bCs/>
          <w:color w:val="9C7620"/>
          <w:sz w:val="22"/>
          <w:szCs w:val="22"/>
        </w:rPr>
        <w:t xml:space="preserve">Income</w:t>
      </w:r>
    </w:p>
    <w:tbl>
      <w:tblPr>
        <w:tblW w:type="dxa" w:w="7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00"/>
        <w:gridCol w:w="2400"/>
      </w:tblGrid>
      <w:tr>
        <w:trPr>
          <w:tblHeader/>
        </w:trPr>
        <w:tc>
          <w:tcPr>
            <w:tcW w:type="dxa" w:w="4600"/>
            <w:shd w:fill="0D1B3E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2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Source</w:t>
            </w:r>
          </w:p>
        </w:tc>
        <w:tc>
          <w:tcPr>
            <w:tcW w:type="dxa" w:w="2400"/>
            <w:shd w:fill="0D1B3E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2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Amount (₹)</w:t>
            </w:r>
          </w:p>
        </w:tc>
      </w:tr>
      <w:tr>
        <w:tc>
          <w:tcPr>
            <w:tcW w:type="dxa" w:w="4600"/>
            <w:shd w:fill="FFFFFF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2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22222"/>
                <w:sz w:val="18"/>
                <w:szCs w:val="18"/>
              </w:rPr>
              <w:t xml:space="preserve">Registration Fees</w:t>
            </w:r>
          </w:p>
        </w:tc>
        <w:tc>
          <w:tcPr>
            <w:tcW w:type="dxa" w:w="2400"/>
            <w:shd w:fill="FFFFFF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2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22222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4600"/>
            <w:shd w:fill="F7F1E3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2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22222"/>
                <w:sz w:val="18"/>
                <w:szCs w:val="18"/>
              </w:rPr>
              <w:t xml:space="preserve">Grants / Sponsorship</w:t>
            </w:r>
          </w:p>
        </w:tc>
        <w:tc>
          <w:tcPr>
            <w:tcW w:type="dxa" w:w="2400"/>
            <w:shd w:fill="F7F1E3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2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22222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4600"/>
            <w:shd w:fill="FFFFFF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2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22222"/>
                <w:sz w:val="18"/>
                <w:szCs w:val="18"/>
              </w:rPr>
              <w:t xml:space="preserve">Institutional Contribution</w:t>
            </w:r>
          </w:p>
        </w:tc>
        <w:tc>
          <w:tcPr>
            <w:tcW w:type="dxa" w:w="2400"/>
            <w:shd w:fill="FFFFFF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2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22222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4600"/>
            <w:shd w:fill="F7F1E3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2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22222"/>
                <w:sz w:val="18"/>
                <w:szCs w:val="18"/>
              </w:rPr>
              <w:t xml:space="preserve">TOTAL INCOME</w:t>
            </w:r>
          </w:p>
        </w:tc>
        <w:tc>
          <w:tcPr>
            <w:tcW w:type="dxa" w:w="2400"/>
            <w:shd w:fill="F7F1E3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2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22222"/>
                <w:sz w:val="18"/>
                <w:szCs w:val="18"/>
              </w:rPr>
              <w:t xml:space="preserve"> </w:t>
            </w:r>
          </w:p>
        </w:tc>
      </w:tr>
    </w:tbl>
    <w:p>
      <w:pPr>
        <w:spacing w:after="120"/>
      </w:pPr>
    </w:p>
    <w:p>
      <w:pPr>
        <w:spacing w:after="90" w:before="200"/>
      </w:pPr>
      <w:r>
        <w:rPr>
          <w:rFonts w:ascii="Cambria" w:cs="Cambria" w:eastAsia="Cambria" w:hAnsi="Cambria"/>
          <w:b/>
          <w:bCs/>
          <w:color w:val="9C7620"/>
          <w:sz w:val="22"/>
          <w:szCs w:val="22"/>
        </w:rPr>
        <w:t xml:space="preserve">Expenditure</w:t>
      </w:r>
    </w:p>
    <w:tbl>
      <w:tblPr>
        <w:tblW w:type="dxa" w:w="7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00"/>
        <w:gridCol w:w="2400"/>
      </w:tblGrid>
      <w:tr>
        <w:trPr>
          <w:tblHeader/>
        </w:trPr>
        <w:tc>
          <w:tcPr>
            <w:tcW w:type="dxa" w:w="4600"/>
            <w:shd w:fill="0D1B3E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2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Head</w:t>
            </w:r>
          </w:p>
        </w:tc>
        <w:tc>
          <w:tcPr>
            <w:tcW w:type="dxa" w:w="2400"/>
            <w:shd w:fill="0D1B3E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2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Amount (₹)</w:t>
            </w:r>
          </w:p>
        </w:tc>
      </w:tr>
      <w:tr>
        <w:tc>
          <w:tcPr>
            <w:tcW w:type="dxa" w:w="4600"/>
            <w:shd w:fill="FFFFFF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2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22222"/>
                <w:sz w:val="18"/>
                <w:szCs w:val="18"/>
              </w:rPr>
              <w:t xml:space="preserve">Venue &amp; Hospitality</w:t>
            </w:r>
          </w:p>
        </w:tc>
        <w:tc>
          <w:tcPr>
            <w:tcW w:type="dxa" w:w="2400"/>
            <w:shd w:fill="FFFFFF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2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22222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4600"/>
            <w:shd w:fill="F7F1E3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2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22222"/>
                <w:sz w:val="18"/>
                <w:szCs w:val="18"/>
              </w:rPr>
              <w:t xml:space="preserve">Printing &amp; Stationery</w:t>
            </w:r>
          </w:p>
        </w:tc>
        <w:tc>
          <w:tcPr>
            <w:tcW w:type="dxa" w:w="2400"/>
            <w:shd w:fill="F7F1E3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2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22222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4600"/>
            <w:shd w:fill="FFFFFF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2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22222"/>
                <w:sz w:val="18"/>
                <w:szCs w:val="18"/>
              </w:rPr>
              <w:t xml:space="preserve">Honorarium / Travel (Resource Persons)</w:t>
            </w:r>
          </w:p>
        </w:tc>
        <w:tc>
          <w:tcPr>
            <w:tcW w:type="dxa" w:w="2400"/>
            <w:shd w:fill="FFFFFF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2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22222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4600"/>
            <w:shd w:fill="F7F1E3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2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22222"/>
                <w:sz w:val="18"/>
                <w:szCs w:val="18"/>
              </w:rPr>
              <w:t xml:space="preserve">Certificates &amp; Mementoes</w:t>
            </w:r>
          </w:p>
        </w:tc>
        <w:tc>
          <w:tcPr>
            <w:tcW w:type="dxa" w:w="2400"/>
            <w:shd w:fill="F7F1E3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2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22222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4600"/>
            <w:shd w:fill="FFFFFF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2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22222"/>
                <w:sz w:val="18"/>
                <w:szCs w:val="18"/>
              </w:rPr>
              <w:t xml:space="preserve">Miscellaneous</w:t>
            </w:r>
          </w:p>
        </w:tc>
        <w:tc>
          <w:tcPr>
            <w:tcW w:type="dxa" w:w="2400"/>
            <w:shd w:fill="FFFFFF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2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22222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4600"/>
            <w:shd w:fill="F7F1E3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2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22222"/>
                <w:sz w:val="18"/>
                <w:szCs w:val="18"/>
              </w:rPr>
              <w:t xml:space="preserve">TOTAL EXPENDITURE</w:t>
            </w:r>
          </w:p>
        </w:tc>
        <w:tc>
          <w:tcPr>
            <w:tcW w:type="dxa" w:w="2400"/>
            <w:shd w:fill="F7F1E3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2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22222"/>
                <w:sz w:val="18"/>
                <w:szCs w:val="18"/>
              </w:rPr>
              <w:t xml:space="preserve"> </w:t>
            </w:r>
          </w:p>
        </w:tc>
      </w:tr>
    </w:tbl>
    <w:p>
      <w:r>
        <w:br w:type="page"/>
      </w:r>
    </w:p>
    <w:p>
      <w:pPr>
        <w:pStyle w:val="Heading1"/>
        <w:pBdr>
          <w:bottom w:val="single" w:color="9C7620" w:sz="8" w:space="4"/>
        </w:pBdr>
        <w:spacing w:after="140" w:before="320"/>
      </w:pPr>
      <w:r>
        <w:rPr>
          <w:rFonts w:ascii="Cambria" w:cs="Cambria" w:eastAsia="Cambria" w:hAnsi="Cambria"/>
          <w:b/>
          <w:bCs/>
          <w:color w:val="0D1B3E"/>
          <w:sz w:val="27"/>
          <w:szCs w:val="27"/>
        </w:rPr>
        <w:t xml:space="preserve">J · Photographs</w:t>
      </w:r>
    </w:p>
    <w:p>
      <w:pPr>
        <w:spacing w:after="160" w:before="60" w:line="260"/>
      </w:pPr>
      <w:r>
        <w:rPr>
          <w:rFonts w:ascii="Calibri" w:cs="Calibri" w:eastAsia="Calibri" w:hAnsi="Calibri"/>
          <w:i/>
          <w:iCs/>
          <w:color w:val="555555"/>
          <w:sz w:val="18"/>
          <w:szCs w:val="18"/>
        </w:rPr>
        <w:t xml:space="preserve">Insert 4–6 representative photographs here (inaugural session, dais, keynote address, technical session, certificate distribution, group photo).</w:t>
      </w:r>
    </w:p>
    <w:p>
      <w:pPr>
        <w:spacing w:after="1200"/>
      </w:pPr>
    </w:p>
    <w:p>
      <w:pPr>
        <w:pStyle w:val="Heading1"/>
        <w:pBdr>
          <w:bottom w:val="single" w:color="9C7620" w:sz="8" w:space="4"/>
        </w:pBdr>
        <w:spacing w:after="140" w:before="320"/>
      </w:pPr>
      <w:r>
        <w:rPr>
          <w:rFonts w:ascii="Cambria" w:cs="Cambria" w:eastAsia="Cambria" w:hAnsi="Cambria"/>
          <w:b/>
          <w:bCs/>
          <w:color w:val="0D1B3E"/>
          <w:sz w:val="27"/>
          <w:szCs w:val="27"/>
        </w:rPr>
        <w:t xml:space="preserve">K · List of Annexures</w:t>
      </w:r>
    </w:p>
    <w:p>
      <w:pPr>
        <w:spacing w:after="100"/>
      </w:pPr>
      <w:r>
        <w:rPr>
          <w:rFonts w:ascii="Calibri" w:cs="Calibri" w:eastAsia="Calibri" w:hAnsi="Calibri"/>
          <w:color w:val="222222"/>
          <w:sz w:val="20"/>
          <w:szCs w:val="20"/>
        </w:rPr>
        <w:t xml:space="preserve">☐  Notice / Circular announcing the seminar</w:t>
      </w:r>
    </w:p>
    <w:p>
      <w:pPr>
        <w:spacing w:after="100"/>
      </w:pPr>
      <w:r>
        <w:rPr>
          <w:rFonts w:ascii="Calibri" w:cs="Calibri" w:eastAsia="Calibri" w:hAnsi="Calibri"/>
          <w:color w:val="222222"/>
          <w:sz w:val="20"/>
          <w:szCs w:val="20"/>
        </w:rPr>
        <w:t xml:space="preserve">☐  Programme Schedule / Brochure</w:t>
      </w:r>
    </w:p>
    <w:p>
      <w:pPr>
        <w:spacing w:after="100"/>
      </w:pPr>
      <w:r>
        <w:rPr>
          <w:rFonts w:ascii="Calibri" w:cs="Calibri" w:eastAsia="Calibri" w:hAnsi="Calibri"/>
          <w:color w:val="222222"/>
          <w:sz w:val="20"/>
          <w:szCs w:val="20"/>
        </w:rPr>
        <w:t xml:space="preserve">☐  Attendance Register (signed)</w:t>
      </w:r>
    </w:p>
    <w:p>
      <w:pPr>
        <w:spacing w:after="100"/>
      </w:pPr>
      <w:r>
        <w:rPr>
          <w:rFonts w:ascii="Calibri" w:cs="Calibri" w:eastAsia="Calibri" w:hAnsi="Calibri"/>
          <w:color w:val="222222"/>
          <w:sz w:val="20"/>
          <w:szCs w:val="20"/>
        </w:rPr>
        <w:t xml:space="preserve">☐  Souvenir &amp; Abstract Book (with ISBN)</w:t>
      </w:r>
    </w:p>
    <w:p>
      <w:pPr>
        <w:spacing w:after="100"/>
      </w:pPr>
      <w:r>
        <w:rPr>
          <w:rFonts w:ascii="Calibri" w:cs="Calibri" w:eastAsia="Calibri" w:hAnsi="Calibri"/>
          <w:color w:val="222222"/>
          <w:sz w:val="20"/>
          <w:szCs w:val="20"/>
        </w:rPr>
        <w:t xml:space="preserve">☐  Feedback Form (sample, filled)</w:t>
      </w:r>
    </w:p>
    <w:p>
      <w:pPr>
        <w:spacing w:after="100"/>
      </w:pPr>
      <w:r>
        <w:rPr>
          <w:rFonts w:ascii="Calibri" w:cs="Calibri" w:eastAsia="Calibri" w:hAnsi="Calibri"/>
          <w:color w:val="222222"/>
          <w:sz w:val="20"/>
          <w:szCs w:val="20"/>
        </w:rPr>
        <w:t xml:space="preserve">☐  Certificate (sample)</w:t>
      </w:r>
    </w:p>
    <w:p>
      <w:pPr>
        <w:spacing w:after="100"/>
      </w:pPr>
      <w:r>
        <w:rPr>
          <w:rFonts w:ascii="Calibri" w:cs="Calibri" w:eastAsia="Calibri" w:hAnsi="Calibri"/>
          <w:color w:val="222222"/>
          <w:sz w:val="20"/>
          <w:szCs w:val="20"/>
        </w:rPr>
        <w:t xml:space="preserve">☐  Press Clippings / Media Coverage</w:t>
      </w:r>
    </w:p>
    <w:p>
      <w:pPr>
        <w:spacing w:after="100"/>
      </w:pPr>
      <w:r>
        <w:rPr>
          <w:rFonts w:ascii="Calibri" w:cs="Calibri" w:eastAsia="Calibri" w:hAnsi="Calibri"/>
          <w:color w:val="222222"/>
          <w:sz w:val="20"/>
          <w:szCs w:val="20"/>
        </w:rPr>
        <w:t xml:space="preserve">☐  Photographs</w:t>
      </w:r>
    </w:p>
    <w:p>
      <w:pPr>
        <w:spacing w:after="180"/>
      </w:pPr>
    </w:p>
    <w:p>
      <w:pPr>
        <w:pStyle w:val="Heading1"/>
        <w:pBdr>
          <w:bottom w:val="single" w:color="9C7620" w:sz="8" w:space="4"/>
        </w:pBdr>
        <w:spacing w:after="140" w:before="320"/>
      </w:pPr>
      <w:r>
        <w:rPr>
          <w:rFonts w:ascii="Cambria" w:cs="Cambria" w:eastAsia="Cambria" w:hAnsi="Cambria"/>
          <w:b/>
          <w:bCs/>
          <w:color w:val="0D1B3E"/>
          <w:sz w:val="27"/>
          <w:szCs w:val="27"/>
        </w:rPr>
        <w:t xml:space="preserve">L · Signatures</w:t>
      </w:r>
    </w:p>
    <w:p>
      <w:pPr>
        <w:spacing w:after="4" w:before="260"/>
      </w:pPr>
      <w:r>
        <w:rPr>
          <w:rFonts w:ascii="Calibri" w:cs="Calibri" w:eastAsia="Calibri" w:hAnsi="Calibri"/>
          <w:color w:val="222222"/>
          <w:sz w:val="20"/>
          <w:szCs w:val="20"/>
        </w:rPr>
        <w:t xml:space="preserve">Prepared by:  ________________________________________</w:t>
      </w:r>
    </w:p>
    <w:p>
      <w:pPr>
        <w:spacing w:after="200"/>
      </w:pPr>
      <w:r>
        <w:rPr>
          <w:rFonts w:ascii="Calibri" w:cs="Calibri" w:eastAsia="Calibri" w:hAnsi="Calibri"/>
          <w:i/>
          <w:iCs/>
          <w:color w:val="555555"/>
          <w:sz w:val="18"/>
          <w:szCs w:val="18"/>
        </w:rPr>
        <w:t xml:space="preserve">Report &amp; Documentation Committee                              Date:  __________________</w:t>
      </w:r>
    </w:p>
    <w:p>
      <w:pPr>
        <w:spacing w:after="4" w:before="100"/>
      </w:pPr>
      <w:r>
        <w:rPr>
          <w:rFonts w:ascii="Calibri" w:cs="Calibri" w:eastAsia="Calibri" w:hAnsi="Calibri"/>
          <w:color w:val="222222"/>
          <w:sz w:val="20"/>
          <w:szCs w:val="20"/>
        </w:rPr>
        <w:t xml:space="preserve">Verified by:  ________________________________________</w:t>
      </w:r>
    </w:p>
    <w:p>
      <w:pPr>
        <w:spacing w:after="200"/>
      </w:pPr>
      <w:r>
        <w:rPr>
          <w:rFonts w:ascii="Calibri" w:cs="Calibri" w:eastAsia="Calibri" w:hAnsi="Calibri"/>
          <w:i/>
          <w:iCs/>
          <w:color w:val="555555"/>
          <w:sz w:val="18"/>
          <w:szCs w:val="18"/>
        </w:rPr>
        <w:t xml:space="preserve">Convenor                                                                        Date:  __________________</w:t>
      </w:r>
    </w:p>
    <w:p>
      <w:pPr>
        <w:spacing w:after="4" w:before="100"/>
      </w:pPr>
      <w:r>
        <w:rPr>
          <w:rFonts w:ascii="Calibri" w:cs="Calibri" w:eastAsia="Calibri" w:hAnsi="Calibri"/>
          <w:color w:val="222222"/>
          <w:sz w:val="20"/>
          <w:szCs w:val="20"/>
        </w:rPr>
        <w:t xml:space="preserve">Approved by:  ________________________________________</w:t>
      </w:r>
    </w:p>
    <w:p>
      <w:pPr>
        <w:spacing w:after="40"/>
      </w:pPr>
      <w:r>
        <w:rPr>
          <w:rFonts w:ascii="Calibri" w:cs="Calibri" w:eastAsia="Calibri" w:hAnsi="Calibri"/>
          <w:i/>
          <w:iCs/>
          <w:color w:val="555555"/>
          <w:sz w:val="18"/>
          <w:szCs w:val="18"/>
        </w:rPr>
        <w:t xml:space="preserve">Chief Patron / Principal                                                    Date:  __________________</w:t>
      </w:r>
    </w:p>
    <w:sectPr>
      <w:headerReference w:type="default" r:id="rId7"/>
      <w:footerReference w:type="default" r:id="rId8"/>
      <w:pgSz w:w="11906" w:h="16838" w:orient="portrait"/>
      <w:pgMar w:top="1000" w:right="1000" w:bottom="1000" w:left="1000" w:header="500" w:footer="5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555555"/>
        <w:sz w:val="16"/>
        <w:szCs w:val="16"/>
      </w:rPr>
      <w:t xml:space="preserve">Page </w:t>
    </w:r>
    <w:r>
      <w:rPr>
        <w:rFonts w:ascii="Calibri" w:cs="Calibri" w:eastAsia="Calibri" w:hAnsi="Calibri"/>
        <w:color w:val="555555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555555"/>
        <w:sz w:val="16"/>
        <w:szCs w:val="16"/>
      </w:rPr>
      <w:t xml:space="preserve"> of </w:t>
    </w:r>
    <w:r>
      <w:rPr>
        <w:rFonts w:ascii="Calibri" w:cs="Calibri" w:eastAsia="Calibri" w:hAnsi="Calibri"/>
        <w:color w:val="555555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CCCCCC" w:sz="4" w:space="2"/>
      </w:pBdr>
      <w:jc w:val="right"/>
    </w:pPr>
    <w:r>
      <w:rPr>
        <w:rFonts w:ascii="Calibri" w:cs="Calibri" w:eastAsia="Calibri" w:hAnsi="Calibri"/>
        <w:color w:val="555555"/>
        <w:sz w:val="14"/>
        <w:szCs w:val="14"/>
      </w:rPr>
      <w:t xml:space="preserve">Baikuntha College of Education · International Seminar 2026 · Seminar Report Format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2026-08-28T04:29:28.250Z</dcterms:created>
  <dcterms:modified xsi:type="dcterms:W3CDTF">2026-08-28T04:29:28.265Z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