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160"/>
        <w:jc w:val="center"/>
      </w:pPr>
      <w:r>
        <w:rPr>
          <w:rFonts w:ascii="Calibri" w:cs="Calibri" w:eastAsia="Calibri" w:hAnsi="Calibri"/>
          <w:b/>
          <w:bCs/>
          <w:color w:val="9C7620"/>
          <w:sz w:val="18"/>
          <w:szCs w:val="18"/>
        </w:rPr>
        <w:t xml:space="preserve">IQAC · BAIKUNTHA COLLEGE OF EDUCATION</w:t>
      </w:r>
    </w:p>
    <w:p>
      <w:pPr>
        <w:spacing w:after="120"/>
        <w:jc w:val="center"/>
      </w:pPr>
      <w:r>
        <w:rPr>
          <w:rFonts w:ascii="Nirmala UI" w:cs="Nirmala UI" w:eastAsia="Nirmala UI" w:hAnsi="Nirmala UI"/>
          <w:b/>
          <w:bCs/>
          <w:i/>
          <w:iCs/>
          <w:color w:val="9C7620"/>
          <w:sz w:val="18"/>
          <w:szCs w:val="18"/>
        </w:rPr>
        <w:t xml:space="preserve">IQAC · বৈকুণ্ঠ কলেজ অফ এডুকেশন</w:t>
      </w:r>
    </w:p>
    <w:p>
      <w:pPr>
        <w:spacing w:after="20" w:before="140"/>
        <w:jc w:val="center"/>
      </w:pPr>
      <w:r>
        <w:rPr>
          <w:rFonts w:ascii="Cambria" w:cs="Cambria" w:eastAsia="Cambria" w:hAnsi="Cambria"/>
          <w:b/>
          <w:bCs/>
          <w:color w:val="0D1B3E"/>
          <w:sz w:val="34"/>
          <w:szCs w:val="34"/>
        </w:rPr>
        <w:t xml:space="preserve">KIT &amp; STATIONERY LIST</w:t>
      </w:r>
    </w:p>
    <w:p>
      <w:pPr>
        <w:spacing w:after="60"/>
        <w:jc w:val="center"/>
      </w:pPr>
      <w:r>
        <w:rPr>
          <w:rFonts w:ascii="Nirmala UI" w:cs="Nirmala UI" w:eastAsia="Nirmala UI" w:hAnsi="Nirmala UI"/>
          <w:b/>
          <w:bCs/>
          <w:i/>
          <w:iCs/>
          <w:color w:val="0D1B3E"/>
          <w:sz w:val="34"/>
          <w:szCs w:val="34"/>
        </w:rPr>
        <w:t xml:space="preserve">কিট ও স্টেশনারি তালিকা</w:t>
      </w:r>
    </w:p>
    <w:p>
      <w:pPr>
        <w:spacing w:after="10"/>
        <w:jc w:val="center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Procurement and inventory checklist for the Organizing Committee</w:t>
      </w:r>
    </w:p>
    <w:p>
      <w:pPr>
        <w:spacing w:after="30"/>
        <w:jc w:val="center"/>
      </w:pPr>
      <w:r>
        <w:rPr>
          <w:rFonts w:ascii="Nirmala UI" w:cs="Nirmala UI" w:eastAsia="Nirmala UI" w:hAnsi="Nirmala UI"/>
          <w:i/>
          <w:iCs/>
          <w:color w:val="222222"/>
          <w:sz w:val="20"/>
          <w:szCs w:val="20"/>
        </w:rPr>
        <w:t xml:space="preserve">আয়োজক কমিটির জন্য ক্রয় ও ইনভেন্টরি চেকলিস্ট</w:t>
      </w:r>
    </w:p>
    <w:p>
      <w:pPr>
        <w:spacing w:after="10"/>
        <w:jc w:val="center"/>
      </w:pPr>
      <w:r>
        <w:rPr>
          <w:rFonts w:ascii="Calibri" w:cs="Calibri" w:eastAsia="Calibri" w:hAnsi="Calibri"/>
          <w:color w:val="555555"/>
          <w:sz w:val="16"/>
          <w:szCs w:val="16"/>
        </w:rPr>
        <w:t xml:space="preserve">International Seminar 2026 · 28 August 2026 · Baikuntha College of Education</w:t>
      </w:r>
    </w:p>
    <w:p>
      <w:pPr>
        <w:spacing w:after="220"/>
        <w:jc w:val="center"/>
      </w:pPr>
      <w:r>
        <w:rPr>
          <w:rFonts w:ascii="Nirmala UI" w:cs="Nirmala UI" w:eastAsia="Nirmala UI" w:hAnsi="Nirmala UI"/>
          <w:i/>
          <w:iCs/>
          <w:color w:val="555555"/>
          <w:sz w:val="16"/>
          <w:szCs w:val="16"/>
        </w:rPr>
        <w:t xml:space="preserve">আন্তর্জাতিক সেমিনার 2026 · 28 আগস্ট 2026 · বৈকুণ্ঠ কলেজ অফ এডুকেশন</w:t>
      </w:r>
    </w:p>
    <w:p>
      <w:pPr>
        <w:spacing w:after="20" w:line="30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Use this as the master procurement list — hand it to the Reception &amp; Hospitality and Technical/AV teams at least 3–4 weeks before the seminar so ordering and printing have adequate lead time.</w:t>
      </w:r>
    </w:p>
    <w:p>
      <w:pPr>
        <w:spacing w:after="140" w:line="260"/>
      </w:pPr>
      <w:r>
        <w:rPr>
          <w:rFonts w:ascii="Nirmala UI" w:cs="Nirmala UI" w:eastAsia="Nirmala UI" w:hAnsi="Nirmala UI"/>
          <w:i/>
          <w:iCs/>
          <w:color w:val="555555"/>
          <w:sz w:val="21"/>
          <w:szCs w:val="21"/>
        </w:rPr>
        <w:t xml:space="preserve">এটি মাস্টার ক্রয় তালিকা হিসেবে ব্যবহার করুন — অর্ডার ও প্রিন্টিংয়ের জন্য পর্যাপ্ত সময় থাকতে সেমিনারের অন্তত 3–4 সপ্তাহ আগে অভ্যর্থনা ও আপ্যায়ন এবং টেকনিক্যাল/AV দলের হাতে তুলে দিন।</w:t>
      </w:r>
    </w:p>
    <w:p>
      <w:pPr>
        <w:spacing w:after="10" w:before="6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Quantities marked "final headcount" should be locked once online + expected walk-in registrations are frozen (see Master Manual, Section 2.4, "2 Weeks Before"); a 10–15% buffer is built in throughout for last-minute walk-ins.</w:t>
      </w:r>
    </w:p>
    <w:p>
      <w:pPr>
        <w:spacing w:after="160"/>
      </w:pPr>
      <w:r>
        <w:rPr>
          <w:rFonts w:ascii="Nirmala UI" w:cs="Nirmala UI" w:eastAsia="Nirmala UI" w:hAnsi="Nirmala UI"/>
          <w:i/>
          <w:iCs/>
          <w:color w:val="555555"/>
          <w:sz w:val="19"/>
          <w:szCs w:val="19"/>
        </w:rPr>
        <w:t xml:space="preserve">"চূড়ান্ত সংখ্যা" চিহ্নিত পরিমাণগুলি অনলাইন + প্রত্যাশিত ওয়াক-ইন রেজিস্ট্রেশন নির্ধারিত হয়ে গেলে চূড়ান্ত করতে হবে (মাস্টার ম্যানুয়াল, বিভাগ 2.4, "2 সপ্তাহ আগে" দেখুন); শেষ মুহূর্তের ওয়াক-ইনদের জন্য সর্বত্র 10–15% বাফার রাখা হয়েছে।</w:t>
      </w:r>
    </w:p>
    <w:p>
      <w:pPr>
        <w:spacing w:after="60"/>
      </w:pPr>
    </w:p>
    <w:p>
      <w:pPr>
        <w:pStyle w:val="Heading1"/>
        <w:pBdr>
          <w:bottom w:val="single" w:color="C8972A" w:sz="8" w:space="6"/>
        </w:pBdr>
        <w:spacing w:after="40" w:before="400"/>
      </w:pPr>
      <w:r>
        <w:rPr>
          <w:rFonts w:ascii="Cambria" w:cs="Cambria" w:eastAsia="Cambria" w:hAnsi="Cambria"/>
          <w:b/>
          <w:bCs/>
          <w:color w:val="0D1B3E"/>
          <w:sz w:val="30"/>
          <w:szCs w:val="30"/>
        </w:rPr>
        <w:t xml:space="preserve">A · Registration Desk Stationery &amp; Supplies</w:t>
      </w:r>
    </w:p>
    <w:p>
      <w:pPr>
        <w:spacing w:after="160"/>
      </w:pPr>
      <w:r>
        <w:rPr>
          <w:rFonts w:ascii="Nirmala UI" w:cs="Nirmala UI" w:eastAsia="Nirmala UI" w:hAnsi="Nirmala UI"/>
          <w:b/>
          <w:bCs/>
          <w:i/>
          <w:iCs/>
          <w:color w:val="9C7620"/>
          <w:sz w:val="30"/>
          <w:szCs w:val="30"/>
        </w:rPr>
        <w:t xml:space="preserve">A · রেজিস্ট্রেশন ডেস্ক স্টেশনারি ও সরবরাহ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600"/>
        <w:gridCol w:w="2050"/>
        <w:gridCol w:w="2350"/>
      </w:tblGrid>
      <w:tr>
        <w:trPr>
          <w:tblHeader/>
        </w:trPr>
        <w:tc>
          <w:tcPr>
            <w:tcW w:type="dxa" w:w="2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আইটেম</w:t>
            </w:r>
          </w:p>
        </w:tc>
        <w:tc>
          <w:tcPr>
            <w:tcW w:type="dxa" w:w="26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Specification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স্পেসিফিকেশন</w:t>
            </w:r>
          </w:p>
        </w:tc>
        <w:tc>
          <w:tcPr>
            <w:tcW w:type="dxa" w:w="20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Quantity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পরিমাণ</w:t>
            </w:r>
          </w:p>
        </w:tc>
        <w:tc>
          <w:tcPr>
            <w:tcW w:type="dxa" w:w="23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Responsible Committee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দায়িত্বপ্রাপ্ত কমিটি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Attendance/registration register (bound)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উপস্থিতি/রেজিস্ট্রেশন রেজিস্টার (বাঁধাই করা)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Hardbound, ruled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হার্ডবাউন্ড, রুলড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2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2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Registration Team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রেজিস্ট্রেশন দল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Manual fee-receipt book (duplicate)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ম্যানুয়াল ফি-রসিদ বই (ডুপ্লিকেট)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Serially numbered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ক্রমিক নম্বরযুক্ত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2 books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2 বই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Registration Team / Finance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রেজিস্ট্রেশন দল / অর্থ বিভাগ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Ballpoint pens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বলপয়েন্ট কলম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Blue/black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নীল/কালো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~200 pcs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~200 পিস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Registration Team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রেজিস্ট্রেশন দল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Stapler with pins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পিনসহ স্টেপলার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Standard + heavy-duty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স্ট্যান্ডার্ড + হেভি-ডিউটি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4 sets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4 সেট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Registration &amp; Documentation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রেজিস্ট্রেশন ও ডকুমেন্টেশন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Scissors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কাঁচি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Medium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মাঝারি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2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2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Registration Team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রেজিস্ট্রেশন দল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Cellotape / masking tape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সেলোটেপ / মাস্কিং টেপ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2-inch width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2-ইঞ্চি প্রস্থ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6 rolls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6 রোল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Registration &amp; Reception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রেজিস্ট্রেশন ও অভ্যর্থনা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Rubber bands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রাবার ব্যান্ড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Assorted size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বিভিন্ন আকারের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1 packet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1 প্যাকেট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Registration Team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রেজিস্ট্রেশন দল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ID badge blanks + lanyards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আইডি ব্যাজ ব্ল্যাংক + ল্যানিয়ার্ড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Pre-printed per delegate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প্রতি ডেলিগেট প্রি-প্রিন্টেড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Final headcount + 15% spare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চূড়ান্ত সংখ্যা + 15% অতিরিক্ত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Reception &amp; Hospitality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অভ্যর্থনা ও আপ্যায়ন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Permanent + whiteboard markers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পার্মানেন্ট + হোয়াইটবোর্ড মার্কার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Assorted colours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বিভিন্ন রঙের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10 pcs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10 পিস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Registration / Signage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রেজিস্ট্রেশন / সাইনেজ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Blank name-tag sticker sheets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ফাঁকা নেম-ট্যাগ স্টিকার শিট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For walk-in registrations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ওয়াক-ইন রেজিস্ট্রেশনের জন্য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3 packs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3 প্যাক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Registration Team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রেজিস্ট্রেশন দল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Cash box with lock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তালাসহ ক্যাশ বাক্স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Steel, lockable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স্টিল, তালাবদ্ধযোগ্য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1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1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Finance / Registration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অর্থ / রেজিস্ট্রেশন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Calculator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ক্যালকুলেটর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Basic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সাধারণ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2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2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Registration / Finance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রেজিস্ট্রেশন / অর্থ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Extension board / power strip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এক্সটেনশন বোর্ড / পাওয়ার স্ট্রিপ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6-socket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6-সকেট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2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2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Registration Desk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রেজিস্ট্রেশন ডেস্ক</w:t>
            </w:r>
          </w:p>
        </w:tc>
      </w:tr>
    </w:tbl>
    <w:p>
      <w:pPr>
        <w:spacing w:after="100"/>
      </w:pPr>
    </w:p>
    <w:p>
      <w:pPr>
        <w:pStyle w:val="Heading1"/>
        <w:pBdr>
          <w:bottom w:val="single" w:color="C8972A" w:sz="8" w:space="6"/>
        </w:pBdr>
        <w:spacing w:after="40" w:before="400"/>
      </w:pPr>
      <w:r>
        <w:rPr>
          <w:rFonts w:ascii="Cambria" w:cs="Cambria" w:eastAsia="Cambria" w:hAnsi="Cambria"/>
          <w:b/>
          <w:bCs/>
          <w:color w:val="0D1B3E"/>
          <w:sz w:val="30"/>
          <w:szCs w:val="30"/>
        </w:rPr>
        <w:t xml:space="preserve">B · Delegate Kit — Assembly Materials</w:t>
      </w:r>
    </w:p>
    <w:p>
      <w:pPr>
        <w:spacing w:after="160"/>
      </w:pPr>
      <w:r>
        <w:rPr>
          <w:rFonts w:ascii="Nirmala UI" w:cs="Nirmala UI" w:eastAsia="Nirmala UI" w:hAnsi="Nirmala UI"/>
          <w:b/>
          <w:bCs/>
          <w:i/>
          <w:iCs/>
          <w:color w:val="9C7620"/>
          <w:sz w:val="30"/>
          <w:szCs w:val="30"/>
        </w:rPr>
        <w:t xml:space="preserve">B · ডেলিগেট কিট — একত্রীকরণ উপকরণ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600"/>
        <w:gridCol w:w="2050"/>
        <w:gridCol w:w="2350"/>
      </w:tblGrid>
      <w:tr>
        <w:trPr>
          <w:tblHeader/>
        </w:trPr>
        <w:tc>
          <w:tcPr>
            <w:tcW w:type="dxa" w:w="2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আইটেম</w:t>
            </w:r>
          </w:p>
        </w:tc>
        <w:tc>
          <w:tcPr>
            <w:tcW w:type="dxa" w:w="26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Specification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স্পেসিফিকেশন</w:t>
            </w:r>
          </w:p>
        </w:tc>
        <w:tc>
          <w:tcPr>
            <w:tcW w:type="dxa" w:w="20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Quantity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পরিমাণ</w:t>
            </w:r>
          </w:p>
        </w:tc>
        <w:tc>
          <w:tcPr>
            <w:tcW w:type="dxa" w:w="23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Responsible Committee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দায়িত্বপ্রাপ্ত কমিটি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Kit bag or folder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কিট ব্যাগ বা ফোল্ডার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Branded if possible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সম্ভব হলে ব্র্যান্ডেড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Final headcount + 15% spare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চূড়ান্ত সংখ্যা + 15% অতিরিক্ত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Reception &amp; Hospitality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অভ্যর্থনা ও আপ্যায়ন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Notepad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নোটপ্যাড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A5/A4 ruled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A5/A4 রুলড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Final headcount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চূড়ান্ত সংখ্যা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Reception &amp; Hospitality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অভ্যর্থনা ও আপ্যায়ন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Pen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কলম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Branded, if possible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সম্ভব হলে ব্র্যান্ডেড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Final headcount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চূড়ান্ত সংখ্যা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Reception &amp; Hospitality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অভ্যর্থনা ও আপ্যায়ন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Printed programme schedule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মুদ্রিত প্রোগ্রাম সময়সূচি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A4, both sessions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A4, উভয় সেশন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Final headcount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চূড়ান্ত সংখ্যা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Report &amp; Documentation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প্রতিবেদন ও ডকুমেন্টেশন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Abstract book / souvenir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অ্যাবস্ট্রাক্ট বুক / স্মরণিকা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With ISBN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ISBN সহ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Final headcount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চূড়ান্ত সংখ্যা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Academic/Technical Committee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একাডেমিক/টেকনিক্যাল কমিটি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Feedback form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ফিডব্যাক ফর্ম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A4, printed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A4, মুদ্রিত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Final headcount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চূড়ান্ত সংখ্যা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Report &amp; Documentation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প্রতিবেদন ও ডকুমেন্টেশন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Certificate (blank template, pre-printed)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সার্টিফিকেট (ফাঁকা টেমপ্লেট, প্রি-প্রিন্টেড)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As per design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ডিজাইন অনুযায়ী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Final headcount + 10% spare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চূড়ান্ত সংখ্যা + 10% অতিরিক্ত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Report &amp; Documentation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প্রতিবেদন ও ডকুমেন্টেশন</w:t>
            </w:r>
          </w:p>
        </w:tc>
      </w:tr>
    </w:tbl>
    <w:p>
      <w:pPr>
        <w:spacing w:after="100"/>
      </w:pPr>
    </w:p>
    <w:p>
      <w:pPr>
        <w:pStyle w:val="Heading1"/>
        <w:pBdr>
          <w:bottom w:val="single" w:color="C8972A" w:sz="8" w:space="6"/>
        </w:pBdr>
        <w:spacing w:after="40" w:before="400"/>
      </w:pPr>
      <w:r>
        <w:rPr>
          <w:rFonts w:ascii="Cambria" w:cs="Cambria" w:eastAsia="Cambria" w:hAnsi="Cambria"/>
          <w:b/>
          <w:bCs/>
          <w:color w:val="0D1B3E"/>
          <w:sz w:val="30"/>
          <w:szCs w:val="30"/>
        </w:rPr>
        <w:t xml:space="preserve">C · Stage &amp; Hall Materials</w:t>
      </w:r>
    </w:p>
    <w:p>
      <w:pPr>
        <w:spacing w:after="160"/>
      </w:pPr>
      <w:r>
        <w:rPr>
          <w:rFonts w:ascii="Nirmala UI" w:cs="Nirmala UI" w:eastAsia="Nirmala UI" w:hAnsi="Nirmala UI"/>
          <w:b/>
          <w:bCs/>
          <w:i/>
          <w:iCs/>
          <w:color w:val="9C7620"/>
          <w:sz w:val="30"/>
          <w:szCs w:val="30"/>
        </w:rPr>
        <w:t xml:space="preserve">C · মঞ্চ ও হল উপকরণ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600"/>
        <w:gridCol w:w="2050"/>
        <w:gridCol w:w="2350"/>
      </w:tblGrid>
      <w:tr>
        <w:trPr>
          <w:tblHeader/>
        </w:trPr>
        <w:tc>
          <w:tcPr>
            <w:tcW w:type="dxa" w:w="2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আইটেম</w:t>
            </w:r>
          </w:p>
        </w:tc>
        <w:tc>
          <w:tcPr>
            <w:tcW w:type="dxa" w:w="26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Specification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স্পেসিফিকেশন</w:t>
            </w:r>
          </w:p>
        </w:tc>
        <w:tc>
          <w:tcPr>
            <w:tcW w:type="dxa" w:w="20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Quantity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পরিমাণ</w:t>
            </w:r>
          </w:p>
        </w:tc>
        <w:tc>
          <w:tcPr>
            <w:tcW w:type="dxa" w:w="23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Responsible Committee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দায়িত্বপ্রাপ্ত কমিটি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Dais table cloth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মঞ্চের টেবিল কাপড়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Navy/gold theme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নেভি/গোল্ড থিম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2–3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2–3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Reception &amp; Hospitality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অভ্যর্থনা ও আপ্যায়ন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Bouquets / floral arrangement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বুকে / ফুলের সাজসজ্জা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For each VIP and dignitary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প্রতিটি ভিআইপি ও বিশিষ্ট অতিথির জন্য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As per confirmed dais guest count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মঞ্চের নিশ্চিত অতিথি সংখ্যা অনুযায়ী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Reception &amp; Hospitality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অভ্যর্থনা ও আপ্যায়ন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Mementoes / plaques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স্মারক / ফলক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For Chief Guests, Keynote, international speakers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প্রধান অতিথি, মূল বক্তা, আন্তর্জাতিক বক্তাদের জন্য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As per confirmed guest count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নিশ্চিত অতিথি সংখ্যা অনুযায়ী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Organizing Committee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আয়োজক কমিটি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Shawls / uttariyo (if used in reception)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শাল / উত্তরীয় (অভ্যর্থনায় ব্যবহৃত হলে)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Optional, per local custom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ঐচ্ছিক, স্থানীয় প্রথা অনুযায়ী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As per confirmed guest count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নিশ্চিত অতিথি সংখ্যা অনুযায়ী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Reception &amp; Hospitality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অভ্যর্থনা ও আপ্যায়ন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VIP guest register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ভিআইপি অতিথি রেজিস্টার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Hardbound, quality cover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হার্ডবাউন্ড, ভালো মানের কভার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1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1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Reception &amp; Hospitality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অভ্যর্থনা ও আপ্যায়ন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Dais nameplates / table tents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মঞ্চের নেমপ্লেট / টেবিল টেন্ট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Printed with designation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পদবিসহ মুদ্রিত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Per number of dignitaries on dais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মঞ্চে বিশিষ্ট ব্যক্তির সংখ্যা অনুযায়ী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Report &amp; Documentation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প্রতিবেদন ও ডকুমেন্টেশন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Podium mic + lapel/collar mics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পোডিয়াম মাইক + ল্যাপেল/কলার মাইক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As per AV plan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AV পরিকল্পনা অনুযায়ী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As arranged with vendor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ভেন্ডরের সঙ্গে ব্যবস্থা অনুযায়ী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Technical/AV Team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টেকনিক্যাল/AV দল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Session timer or discreet bell/card cue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সেশন টাইমার বা সংযত ঘণ্টা/কার্ড সংকেত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For time discipline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সময় শৃঙ্খলার জন্য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1–2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1–2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Academic/Technical Committee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একাডেমিক/টেকনিক্যাল কমিটি</w:t>
            </w:r>
          </w:p>
        </w:tc>
      </w:tr>
    </w:tbl>
    <w:p>
      <w:pPr>
        <w:spacing w:after="100"/>
      </w:pPr>
    </w:p>
    <w:p>
      <w:pPr>
        <w:pStyle w:val="Heading1"/>
        <w:pBdr>
          <w:bottom w:val="single" w:color="C8972A" w:sz="8" w:space="6"/>
        </w:pBdr>
        <w:spacing w:after="40" w:before="400"/>
      </w:pPr>
      <w:r>
        <w:rPr>
          <w:rFonts w:ascii="Cambria" w:cs="Cambria" w:eastAsia="Cambria" w:hAnsi="Cambria"/>
          <w:b/>
          <w:bCs/>
          <w:color w:val="0D1B3E"/>
          <w:sz w:val="30"/>
          <w:szCs w:val="30"/>
        </w:rPr>
        <w:t xml:space="preserve">D · AV / Technical Equipment</w:t>
      </w:r>
    </w:p>
    <w:p>
      <w:pPr>
        <w:spacing w:after="160"/>
      </w:pPr>
      <w:r>
        <w:rPr>
          <w:rFonts w:ascii="Nirmala UI" w:cs="Nirmala UI" w:eastAsia="Nirmala UI" w:hAnsi="Nirmala UI"/>
          <w:b/>
          <w:bCs/>
          <w:i/>
          <w:iCs/>
          <w:color w:val="9C7620"/>
          <w:sz w:val="30"/>
          <w:szCs w:val="30"/>
        </w:rPr>
        <w:t xml:space="preserve">D · AV / টেকনিক্যাল সরঞ্জাম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600"/>
        <w:gridCol w:w="2050"/>
        <w:gridCol w:w="2350"/>
      </w:tblGrid>
      <w:tr>
        <w:trPr>
          <w:tblHeader/>
        </w:trPr>
        <w:tc>
          <w:tcPr>
            <w:tcW w:type="dxa" w:w="2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আইটেম</w:t>
            </w:r>
          </w:p>
        </w:tc>
        <w:tc>
          <w:tcPr>
            <w:tcW w:type="dxa" w:w="26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Specification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স্পেসিফিকেশন</w:t>
            </w:r>
          </w:p>
        </w:tc>
        <w:tc>
          <w:tcPr>
            <w:tcW w:type="dxa" w:w="20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Quantity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পরিমাণ</w:t>
            </w:r>
          </w:p>
        </w:tc>
        <w:tc>
          <w:tcPr>
            <w:tcW w:type="dxa" w:w="23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Responsible Committee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দায়িত্বপ্রাপ্ত কমিটি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Projector + screen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প্রজেক্টর + স্ক্রিন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With backup unit if possible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সম্ভব হলে ব্যাকআপ ইউনিটসহ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1 (+1 backup)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1 (+1 ব্যাকআপ)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Technical/AV Team (Dr. Mrinmoy Roy)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টেকনিক্যাল/AV দল (ড. মৃণ্ময় রায়)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Laptop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ল্যাপটপ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With backup laptop preloaded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প্রি-লোডেড ব্যাকআপ ল্যাপটপসহ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2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2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Technical/AV Team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টেকনিক্যাল/AV দল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HDMI/VGA cables &amp; adapters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HDMI/VGA কেবল ও অ্যাডাপ্টার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Spare sets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অতিরিক্ত সেট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3–4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3–4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Technical/AV Team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টেকনিক্যাল/AV দল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Extension cords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এক্সটেনশন কর্ড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Heavy-duty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হেভি-ডিউটি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4–5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4–5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Technical/AV Team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টেকনিক্যাল/AV দল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Live-stream setup: camera, encoder, tripod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লাইভ-স্ট্রিম সেটআপ: ক্যামেরা, এনকোডার, ট্রাইপড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For hybrid mode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হাইব্রিড মোডের জন্য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1 set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1 সেট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Technical/AV Team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টেকনিক্যাল/AV দল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Backup internet (dongle/secondary connection)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ব্যাকআপ ইন্টারনেট (ডঙ্গল/দ্বিতীয় সংযোগ)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For live-stream failover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লাইভ-স্ট্রিম ফেলওভারের জন্য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1–2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1–2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Technical/AV Team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টেকনিক্যাল/AV দল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Voice recorder (session audio backup)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ভয়েস রেকর্ডার (সেশন অডিও ব্যাকআপ)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Digital recorder or phone-based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ডিজিটাল রেকর্ডার বা ফোন-ভিত্তিক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1–2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1–2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Report &amp; Documentation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প্রতিবেদন ও ডকুমেন্টেশন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Power backup (UPS / inverter / generator)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বিদ্যুৎ ব্যাকআপ (UPS / ইনভার্টার / জেনারেটর)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As arranged with college engineer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কলেজ ইঞ্জিনিয়ারের সঙ্গে ব্যবস্থা অনুযায়ী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As arranged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ব্যবস্থা অনুযায়ী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Organizing Committee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আয়োজক কমিটি</w:t>
            </w:r>
          </w:p>
        </w:tc>
      </w:tr>
    </w:tbl>
    <w:p>
      <w:pPr>
        <w:spacing w:after="100"/>
      </w:pPr>
    </w:p>
    <w:p>
      <w:pPr>
        <w:pStyle w:val="Heading1"/>
        <w:pBdr>
          <w:bottom w:val="single" w:color="C8972A" w:sz="8" w:space="6"/>
        </w:pBdr>
        <w:spacing w:after="40" w:before="400"/>
      </w:pPr>
      <w:r>
        <w:rPr>
          <w:rFonts w:ascii="Cambria" w:cs="Cambria" w:eastAsia="Cambria" w:hAnsi="Cambria"/>
          <w:b/>
          <w:bCs/>
          <w:color w:val="0D1B3E"/>
          <w:sz w:val="30"/>
          <w:szCs w:val="30"/>
        </w:rPr>
        <w:t xml:space="preserve">E · Hospitality Supplies</w:t>
      </w:r>
    </w:p>
    <w:p>
      <w:pPr>
        <w:spacing w:after="160"/>
      </w:pPr>
      <w:r>
        <w:rPr>
          <w:rFonts w:ascii="Nirmala UI" w:cs="Nirmala UI" w:eastAsia="Nirmala UI" w:hAnsi="Nirmala UI"/>
          <w:b/>
          <w:bCs/>
          <w:i/>
          <w:iCs/>
          <w:color w:val="9C7620"/>
          <w:sz w:val="30"/>
          <w:szCs w:val="30"/>
        </w:rPr>
        <w:t xml:space="preserve">E · আপ্যায়ন সরবরাহ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600"/>
        <w:gridCol w:w="2050"/>
        <w:gridCol w:w="2350"/>
      </w:tblGrid>
      <w:tr>
        <w:trPr>
          <w:tblHeader/>
        </w:trPr>
        <w:tc>
          <w:tcPr>
            <w:tcW w:type="dxa" w:w="2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আইটেম</w:t>
            </w:r>
          </w:p>
        </w:tc>
        <w:tc>
          <w:tcPr>
            <w:tcW w:type="dxa" w:w="26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Specification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স্পেসিফিকেশন</w:t>
            </w:r>
          </w:p>
        </w:tc>
        <w:tc>
          <w:tcPr>
            <w:tcW w:type="dxa" w:w="20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Quantity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পরিমাণ</w:t>
            </w:r>
          </w:p>
        </w:tc>
        <w:tc>
          <w:tcPr>
            <w:tcW w:type="dxa" w:w="23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Responsible Committee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দায়িত্বপ্রাপ্ত কমিটি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Tea/coffee service items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চা/কফি পরিবেশন সামগ্রী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Cups, kettles, dispensers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কাপ, কেটলি, ডিসপেনসার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As per catering plan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ক্যাটারিং পরিকল্পনা অনুযায়ী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Reception &amp; Hospitality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অভ্যর্থনা ও আপ্যায়ন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Drinking water bottles / dispenser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পানীয় জলের বোতল / ডিসপেনসার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For dais, delegates, volunteers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মঞ্চ, ডেলিগেট, স্বেচ্ছাসেবকদের জন্য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As per final headcount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চূড়ান্ত সংখ্যা অনুযায়ী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Reception &amp; Hospitality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অভ্যর্থনা ও আপ্যায়ন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Tissue papers / napkins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টিস্যু পেপার / ন্যাপকিন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For lunch and tea service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মধ্যাহ্নভোজ ও চা পরিবেশনের জন্য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As per catering plan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ক্যাটারিং পরিকল্পনা অনুযায়ী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Reception &amp; Hospitality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অভ্যর্থনা ও আপ্যায়ন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Waste bins with liners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লাইনারসহ বর্জ্য বিন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Placed at multiple points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একাধিক স্থানে স্থাপিত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6–8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6–8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Discipline &amp; Volunteer Committee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শৃঙ্খলা ও স্বেচ্ছাসেবক কমিটি</w:t>
            </w:r>
          </w:p>
        </w:tc>
      </w:tr>
    </w:tbl>
    <w:p>
      <w:pPr>
        <w:spacing w:after="100"/>
      </w:pPr>
    </w:p>
    <w:p>
      <w:pPr>
        <w:pStyle w:val="Heading1"/>
        <w:pBdr>
          <w:bottom w:val="single" w:color="C8972A" w:sz="8" w:space="6"/>
        </w:pBdr>
        <w:spacing w:after="40" w:before="400"/>
      </w:pPr>
      <w:r>
        <w:rPr>
          <w:rFonts w:ascii="Cambria" w:cs="Cambria" w:eastAsia="Cambria" w:hAnsi="Cambria"/>
          <w:b/>
          <w:bCs/>
          <w:color w:val="0D1B3E"/>
          <w:sz w:val="30"/>
          <w:szCs w:val="30"/>
        </w:rPr>
        <w:t xml:space="preserve">F · First-Aid &amp; Safety</w:t>
      </w:r>
    </w:p>
    <w:p>
      <w:pPr>
        <w:spacing w:after="160"/>
      </w:pPr>
      <w:r>
        <w:rPr>
          <w:rFonts w:ascii="Nirmala UI" w:cs="Nirmala UI" w:eastAsia="Nirmala UI" w:hAnsi="Nirmala UI"/>
          <w:b/>
          <w:bCs/>
          <w:i/>
          <w:iCs/>
          <w:color w:val="9C7620"/>
          <w:sz w:val="30"/>
          <w:szCs w:val="30"/>
        </w:rPr>
        <w:t xml:space="preserve">F · প্রাথমিক চিকিৎসা ও নিরাপত্তা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600"/>
        <w:gridCol w:w="2050"/>
        <w:gridCol w:w="2350"/>
      </w:tblGrid>
      <w:tr>
        <w:trPr>
          <w:tblHeader/>
        </w:trPr>
        <w:tc>
          <w:tcPr>
            <w:tcW w:type="dxa" w:w="2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আইটেম</w:t>
            </w:r>
          </w:p>
        </w:tc>
        <w:tc>
          <w:tcPr>
            <w:tcW w:type="dxa" w:w="26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Specification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স্পেসিফিকেশন</w:t>
            </w:r>
          </w:p>
        </w:tc>
        <w:tc>
          <w:tcPr>
            <w:tcW w:type="dxa" w:w="20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Quantity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পরিমাণ</w:t>
            </w:r>
          </w:p>
        </w:tc>
        <w:tc>
          <w:tcPr>
            <w:tcW w:type="dxa" w:w="23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Responsible Committee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দায়িত্বপ্রাপ্ত কমিটি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First-aid box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প্রাথমিক চিকিৎসা বাক্স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Fully stocked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সম্পূর্ণ মজুতসহ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1–2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1–2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Discipline &amp; Volunteer Committee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শৃঙ্খলা ও স্বেচ্ছাসেবক কমিটি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Fire extinguisher check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অগ্নিনির্বাপক যন্ত্র পরীক্ষা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Confirm existing units are serviced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বিদ্যমান যন্ত্রগুলি সার্ভিসিং করা আছে তা নিশ্চিত করুন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As per hall inventory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হলের ইনভেন্টরি অনুযায়ী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College Engineer / Admin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কলেজ ইঞ্জিনিয়ার / প্রশাসন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Hand sanitizer stations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হ্যান্ড স্যানিটাইজার স্টেশন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At entry and registration desk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প্রবেশপথ ও রেজিস্ট্রেশন ডেস্কে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3–4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3–4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Reception &amp; Hospitality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অভ্যর্থনা ও আপ্যায়ন</w:t>
            </w:r>
          </w:p>
        </w:tc>
      </w:tr>
    </w:tbl>
    <w:p>
      <w:pPr>
        <w:spacing w:after="100"/>
      </w:pPr>
    </w:p>
    <w:p>
      <w:pPr>
        <w:pStyle w:val="Heading1"/>
        <w:pBdr>
          <w:bottom w:val="single" w:color="C8972A" w:sz="8" w:space="6"/>
        </w:pBdr>
        <w:spacing w:after="40" w:before="400"/>
      </w:pPr>
      <w:r>
        <w:rPr>
          <w:rFonts w:ascii="Cambria" w:cs="Cambria" w:eastAsia="Cambria" w:hAnsi="Cambria"/>
          <w:b/>
          <w:bCs/>
          <w:color w:val="0D1B3E"/>
          <w:sz w:val="30"/>
          <w:szCs w:val="30"/>
        </w:rPr>
        <w:t xml:space="preserve">G · Signage &amp; Wayfinding</w:t>
      </w:r>
    </w:p>
    <w:p>
      <w:pPr>
        <w:spacing w:after="160"/>
      </w:pPr>
      <w:r>
        <w:rPr>
          <w:rFonts w:ascii="Nirmala UI" w:cs="Nirmala UI" w:eastAsia="Nirmala UI" w:hAnsi="Nirmala UI"/>
          <w:b/>
          <w:bCs/>
          <w:i/>
          <w:iCs/>
          <w:color w:val="9C7620"/>
          <w:sz w:val="30"/>
          <w:szCs w:val="30"/>
        </w:rPr>
        <w:t xml:space="preserve">G · সাইনেজ ও পথনির্দেশ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600"/>
        <w:gridCol w:w="2050"/>
        <w:gridCol w:w="2350"/>
      </w:tblGrid>
      <w:tr>
        <w:trPr>
          <w:tblHeader/>
        </w:trPr>
        <w:tc>
          <w:tcPr>
            <w:tcW w:type="dxa" w:w="2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আইটেম</w:t>
            </w:r>
          </w:p>
        </w:tc>
        <w:tc>
          <w:tcPr>
            <w:tcW w:type="dxa" w:w="26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Specification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স্পেসিফিকেশন</w:t>
            </w:r>
          </w:p>
        </w:tc>
        <w:tc>
          <w:tcPr>
            <w:tcW w:type="dxa" w:w="20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Quantity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পরিমাণ</w:t>
            </w:r>
          </w:p>
        </w:tc>
        <w:tc>
          <w:tcPr>
            <w:tcW w:type="dxa" w:w="23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Responsible Committee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দায়িত্বপ্রাপ্ত কমিটি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Directional signage / arrows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দিকনির্দেশক সাইনেজ / তীরচিহ্ন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Registration, Hall, Parking, Washroom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রেজিস্ট্রেশন, হল, পার্কিং, শৌচাগার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As needed for campus layout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ক্যাম্পাস লেআউট অনুযায়ী প্রয়োজন মতো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Media &amp; Publicity Committee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মিডিয়া ও প্রচার কমিটি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VIP parking board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ভিআইপি পার্কিং বোর্ড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Reserved signage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সংরক্ষিত সাইনেজ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1–2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1–2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Discipline &amp; Volunteer Committee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শৃঙ্খলা ও স্বেচ্ছাসেবক কমিটি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"Registration" desk standee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"রেজিস্ট্রেশন" ডেস্ক স্ট্যান্ডি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Roll-up or table standee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রোল-আপ বা টেবিল স্ট্যান্ডি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1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1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Registration Team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রেজিস্ট্রেশন দল</w:t>
            </w:r>
          </w:p>
        </w:tc>
      </w:tr>
    </w:tbl>
    <w:p>
      <w:pPr>
        <w:spacing w:after="100"/>
      </w:pPr>
    </w:p>
    <w:p>
      <w:pPr>
        <w:pStyle w:val="Heading1"/>
        <w:pBdr>
          <w:bottom w:val="single" w:color="C8972A" w:sz="8" w:space="6"/>
        </w:pBdr>
        <w:spacing w:after="40" w:before="400"/>
      </w:pPr>
      <w:r>
        <w:rPr>
          <w:rFonts w:ascii="Cambria" w:cs="Cambria" w:eastAsia="Cambria" w:hAnsi="Cambria"/>
          <w:b/>
          <w:bCs/>
          <w:color w:val="0D1B3E"/>
          <w:sz w:val="30"/>
          <w:szCs w:val="30"/>
        </w:rPr>
        <w:t xml:space="preserve">H · Miscellaneous / Office</w:t>
      </w:r>
    </w:p>
    <w:p>
      <w:pPr>
        <w:spacing w:after="160"/>
      </w:pPr>
      <w:r>
        <w:rPr>
          <w:rFonts w:ascii="Nirmala UI" w:cs="Nirmala UI" w:eastAsia="Nirmala UI" w:hAnsi="Nirmala UI"/>
          <w:b/>
          <w:bCs/>
          <w:i/>
          <w:iCs/>
          <w:color w:val="9C7620"/>
          <w:sz w:val="30"/>
          <w:szCs w:val="30"/>
        </w:rPr>
        <w:t xml:space="preserve">H · বিবিধ / অফিস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600"/>
        <w:gridCol w:w="2050"/>
        <w:gridCol w:w="2350"/>
      </w:tblGrid>
      <w:tr>
        <w:trPr>
          <w:tblHeader/>
        </w:trPr>
        <w:tc>
          <w:tcPr>
            <w:tcW w:type="dxa" w:w="2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আইটেম</w:t>
            </w:r>
          </w:p>
        </w:tc>
        <w:tc>
          <w:tcPr>
            <w:tcW w:type="dxa" w:w="26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Specification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স্পেসিফিকেশন</w:t>
            </w:r>
          </w:p>
        </w:tc>
        <w:tc>
          <w:tcPr>
            <w:tcW w:type="dxa" w:w="20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Quantity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পরিমাণ</w:t>
            </w:r>
          </w:p>
        </w:tc>
        <w:tc>
          <w:tcPr>
            <w:tcW w:type="dxa" w:w="23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Responsible Committee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দায়িত্বপ্রাপ্ত কমিটি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Printer with spare toner &amp; paper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অতিরিক্ত টোনার ও কাগজসহ প্রিন্টার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For last-minute prints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শেষ মুহূর্তের প্রিন্টের জন্য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1 (backup access)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1 (ব্যাকআপ অ্যাক্সেস)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Report &amp; Documentation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প্রতিবেদন ও ডকুমেন্টেশন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USB drives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USB ড্রাইভ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For presentation-file backups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উপস্থাপনা ফাইল ব্যাকআপের জন্য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4–5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4–5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Technical/AV Team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টেকনিক্যাল/AV দল</w:t>
            </w:r>
          </w:p>
        </w:tc>
      </w:tr>
      <w:tr>
        <w:tc>
          <w:tcPr>
            <w:tcW w:type="dxa" w:w="2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Safety-pin &amp; mini sewing kit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সেফটি-পিন ও মিনি সেলাই কিট</w:t>
            </w:r>
          </w:p>
        </w:tc>
        <w:tc>
          <w:tcPr>
            <w:tcW w:type="dxa" w:w="26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For on-the-spot wardrobe fixes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তাৎক্ষণিক পোশাক সংস্কারের জন্য</w:t>
            </w:r>
          </w:p>
        </w:tc>
        <w:tc>
          <w:tcPr>
            <w:tcW w:type="dxa" w:w="20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1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1</w:t>
            </w:r>
          </w:p>
        </w:tc>
        <w:tc>
          <w:tcPr>
            <w:tcW w:type="dxa" w:w="2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Reception &amp; Hospitality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অভ্যর্থনা ও আপ্যায়ন</w:t>
            </w:r>
          </w:p>
        </w:tc>
      </w:tr>
      <w:tr>
        <w:tc>
          <w:tcPr>
            <w:tcW w:type="dxa" w:w="2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Umbrellas / rain covers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ছাতা / বৃষ্টির কভার</w:t>
            </w:r>
          </w:p>
        </w:tc>
        <w:tc>
          <w:tcPr>
            <w:tcW w:type="dxa" w:w="26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August is monsoon season in North Bengal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উত্তরবঙ্গে আগস্ট বর্ষাকাল</w:t>
            </w:r>
          </w:p>
        </w:tc>
        <w:tc>
          <w:tcPr>
            <w:tcW w:type="dxa" w:w="20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6–8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6–8</w:t>
            </w:r>
          </w:p>
        </w:tc>
        <w:tc>
          <w:tcPr>
            <w:tcW w:type="dxa" w:w="2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Discipline &amp; Volunteer Committee</w:t>
            </w:r>
          </w:p>
          <w:p>
            <w:pPr>
              <w:spacing w:after="0"/>
            </w:pPr>
            <w:r>
              <w:rPr>
                <w:rFonts w:ascii="Nirmala UI" w:cs="Nirmala UI" w:eastAsia="Nirmala UI" w:hAnsi="Nirmala UI"/>
                <w:i/>
                <w:iCs/>
                <w:color w:val="555555"/>
                <w:sz w:val="19"/>
                <w:szCs w:val="19"/>
              </w:rPr>
              <w:t xml:space="preserve">শৃঙ্খলা ও স্বেচ্ছাসেবক কমিটি</w:t>
            </w:r>
          </w:p>
        </w:tc>
      </w:tr>
    </w:tbl>
    <w:p>
      <w:pPr>
        <w:spacing w:after="100"/>
      </w:pPr>
    </w:p>
    <w:p>
      <w:pPr>
        <w:spacing w:after="10" w:before="6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This list is indicative and scoped to a mid-size hybrid seminar; scale quantities to the final confirmed headcount and adjust to the actual catering and AV vendor contracts.</w:t>
      </w:r>
    </w:p>
    <w:p>
      <w:pPr>
        <w:spacing w:after="160"/>
      </w:pPr>
      <w:r>
        <w:rPr>
          <w:rFonts w:ascii="Nirmala UI" w:cs="Nirmala UI" w:eastAsia="Nirmala UI" w:hAnsi="Nirmala UI"/>
          <w:i/>
          <w:iCs/>
          <w:color w:val="555555"/>
          <w:sz w:val="19"/>
          <w:szCs w:val="19"/>
        </w:rPr>
        <w:t xml:space="preserve">এই তালিকাটি নির্দেশক এবং একটি মাঝারি আকারের হাইব্রিড সেমিনারের জন্য নির্ধারিত; চূড়ান্ত নিশ্চিত সংখ্যা অনুযায়ী পরিমাণ সমন্বয় করুন এবং প্রকৃত ক্যাটারিং ও AV ভেন্ডর চুক্তি অনুযায়ী মানানসই করুন।</w:t>
      </w:r>
    </w:p>
    <w:sectPr>
      <w:headerReference w:type="default" r:id="rId7"/>
      <w:footerReference w:type="default" r:id="rId8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55555"/>
        <w:sz w:val="16"/>
        <w:szCs w:val="16"/>
      </w:rPr>
      <w:t xml:space="preserve">Page </w:t>
    </w:r>
    <w:r>
      <w:rPr>
        <w:rFonts w:ascii="Calibri" w:cs="Calibri" w:eastAsia="Calibri" w:hAnsi="Calibri"/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55555"/>
        <w:sz w:val="16"/>
        <w:szCs w:val="16"/>
      </w:rPr>
      <w:t xml:space="preserve"> of </w:t>
    </w:r>
    <w:r>
      <w:rPr>
        <w:rFonts w:ascii="Calibri" w:cs="Calibri" w:eastAsia="Calibri" w:hAnsi="Calibri"/>
        <w:color w:val="55555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4" w:space="2"/>
      </w:pBdr>
      <w:jc w:val="right"/>
    </w:pPr>
    <w:r>
      <w:rPr>
        <w:rFonts w:ascii="Calibri" w:cs="Calibri" w:eastAsia="Calibri" w:hAnsi="Calibri"/>
        <w:color w:val="555555"/>
        <w:sz w:val="13"/>
        <w:szCs w:val="13"/>
      </w:rPr>
      <w:t xml:space="preserve">Baikuntha College of Education · International Seminar 2026 · Kit &amp; Stationery List</w:t>
    </w:r>
    <w:r>
      <w:rPr>
        <w:rFonts w:ascii="Nirmala UI" w:cs="Nirmala UI" w:eastAsia="Nirmala UI" w:hAnsi="Nirmala UI"/>
        <w:i/>
        <w:iCs/>
        <w:color w:val="555555"/>
        <w:sz w:val="13"/>
        <w:szCs w:val="13"/>
      </w:rPr>
      <w:t xml:space="preserve">  |  বৈকুণ্ঠ কলেজ অফ এডুকেশন · আন্তর্জাতিক সেমিনার 2026 · কিট ও স্টেশনারি তালিকা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2026-08-25T13:31:03.222Z</dcterms:created>
  <dcterms:modified xsi:type="dcterms:W3CDTF">2026-08-25T13:31:03.222Z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